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23D31" w14:textId="77777777" w:rsidR="00412CB6" w:rsidRDefault="00412CB6" w:rsidP="000525A7">
      <w:pPr>
        <w:spacing w:line="240" w:lineRule="auto"/>
        <w:rPr>
          <w:b/>
        </w:rPr>
      </w:pPr>
    </w:p>
    <w:p w14:paraId="2B624C68" w14:textId="77777777" w:rsidR="005B4969" w:rsidRPr="005B4969" w:rsidRDefault="008F43A7" w:rsidP="00474524">
      <w:pPr>
        <w:spacing w:line="240" w:lineRule="auto"/>
        <w:ind w:right="106"/>
        <w:jc w:val="both"/>
        <w:rPr>
          <w:rFonts w:ascii="Century Gothic" w:hAnsi="Century Gothic" w:cs="Arial"/>
          <w:b/>
          <w:sz w:val="24"/>
          <w:szCs w:val="24"/>
        </w:rPr>
      </w:pPr>
      <w:r w:rsidRPr="008F43A7">
        <w:rPr>
          <w:rFonts w:ascii="Century Gothic" w:hAnsi="Century Gothic" w:cs="Arial"/>
          <w:b/>
          <w:sz w:val="24"/>
          <w:szCs w:val="24"/>
        </w:rPr>
        <w:t>Posición Institucional del Fondo de Aportación para la Nómina Educativa y Gasto Operativo (FONE)</w:t>
      </w:r>
      <w:r w:rsidR="005B4969">
        <w:rPr>
          <w:rFonts w:ascii="Century Gothic" w:hAnsi="Century Gothic" w:cs="Arial"/>
          <w:b/>
          <w:sz w:val="24"/>
          <w:szCs w:val="24"/>
        </w:rPr>
        <w:t xml:space="preserve"> y de proyectos con presupuesto Estatal </w:t>
      </w:r>
      <w:r w:rsidR="005B4969" w:rsidRPr="008F43A7">
        <w:rPr>
          <w:rFonts w:ascii="Century Gothic" w:hAnsi="Century Gothic" w:cs="Arial"/>
          <w:b/>
          <w:sz w:val="24"/>
          <w:szCs w:val="24"/>
        </w:rPr>
        <w:t>de</w:t>
      </w:r>
      <w:r w:rsidRPr="008F43A7">
        <w:rPr>
          <w:rFonts w:ascii="Century Gothic" w:hAnsi="Century Gothic" w:cs="Arial"/>
          <w:b/>
          <w:sz w:val="24"/>
          <w:szCs w:val="24"/>
        </w:rPr>
        <w:t xml:space="preserve"> la Evaluación de Consistencia y Resultados ejercicio </w:t>
      </w:r>
      <w:r w:rsidR="005B4969" w:rsidRPr="008F43A7">
        <w:rPr>
          <w:rFonts w:ascii="Century Gothic" w:hAnsi="Century Gothic" w:cs="Arial"/>
          <w:b/>
          <w:sz w:val="24"/>
          <w:szCs w:val="24"/>
        </w:rPr>
        <w:t>20</w:t>
      </w:r>
      <w:r w:rsidR="005B4969">
        <w:rPr>
          <w:rFonts w:ascii="Century Gothic" w:hAnsi="Century Gothic" w:cs="Arial"/>
          <w:b/>
          <w:sz w:val="24"/>
          <w:szCs w:val="24"/>
        </w:rPr>
        <w:t>22 enfocado</w:t>
      </w:r>
      <w:r w:rsidRPr="008F43A7">
        <w:rPr>
          <w:rFonts w:ascii="Century Gothic" w:hAnsi="Century Gothic" w:cs="Arial"/>
          <w:b/>
          <w:sz w:val="24"/>
          <w:szCs w:val="24"/>
        </w:rPr>
        <w:t xml:space="preserve"> a los proyectos</w:t>
      </w:r>
      <w:r w:rsidR="005B4969">
        <w:rPr>
          <w:rFonts w:ascii="Century Gothic" w:hAnsi="Century Gothic" w:cs="Arial"/>
          <w:b/>
          <w:sz w:val="24"/>
          <w:szCs w:val="24"/>
        </w:rPr>
        <w:t xml:space="preserve">: </w:t>
      </w:r>
      <w:r w:rsidRPr="008F43A7">
        <w:rPr>
          <w:rFonts w:ascii="Century Gothic" w:hAnsi="Century Gothic" w:cs="Arial"/>
          <w:b/>
          <w:sz w:val="24"/>
          <w:szCs w:val="24"/>
        </w:rPr>
        <w:t xml:space="preserve"> </w:t>
      </w:r>
      <w:r w:rsidR="005B4969" w:rsidRPr="005B4969">
        <w:rPr>
          <w:rFonts w:ascii="Century Gothic" w:hAnsi="Century Gothic" w:cs="Arial"/>
          <w:b/>
          <w:sz w:val="24"/>
          <w:szCs w:val="24"/>
        </w:rPr>
        <w:t>Evaluación de Centros Educativos Normalistas</w:t>
      </w:r>
      <w:r w:rsidR="005B4969">
        <w:rPr>
          <w:rFonts w:ascii="Century Gothic" w:hAnsi="Century Gothic" w:cs="Arial"/>
          <w:b/>
          <w:sz w:val="24"/>
          <w:szCs w:val="24"/>
        </w:rPr>
        <w:t xml:space="preserve">, </w:t>
      </w:r>
      <w:r w:rsidR="005B4969" w:rsidRPr="005B4969">
        <w:rPr>
          <w:rFonts w:ascii="Century Gothic" w:hAnsi="Century Gothic" w:cs="Arial"/>
          <w:b/>
          <w:sz w:val="24"/>
          <w:szCs w:val="24"/>
        </w:rPr>
        <w:t>Superación Docente para Egresados de los Programas Semiescolarizados</w:t>
      </w:r>
      <w:r w:rsidR="005B4969">
        <w:rPr>
          <w:rFonts w:ascii="Century Gothic" w:hAnsi="Century Gothic" w:cs="Arial"/>
          <w:b/>
          <w:sz w:val="24"/>
          <w:szCs w:val="24"/>
        </w:rPr>
        <w:t>,</w:t>
      </w:r>
      <w:r w:rsidR="005B4969" w:rsidRPr="005B4969">
        <w:t xml:space="preserve"> </w:t>
      </w:r>
      <w:r w:rsidR="005B4969" w:rsidRPr="005B4969">
        <w:rPr>
          <w:rFonts w:ascii="Century Gothic" w:hAnsi="Century Gothic" w:cs="Arial"/>
          <w:b/>
          <w:sz w:val="24"/>
          <w:szCs w:val="24"/>
        </w:rPr>
        <w:t>Formación Inicial Docente</w:t>
      </w:r>
      <w:r w:rsidR="005B4969">
        <w:rPr>
          <w:rFonts w:ascii="Century Gothic" w:hAnsi="Century Gothic" w:cs="Arial"/>
          <w:b/>
          <w:sz w:val="24"/>
          <w:szCs w:val="24"/>
        </w:rPr>
        <w:t>,</w:t>
      </w:r>
      <w:r w:rsidR="005B4969" w:rsidRPr="005B4969">
        <w:t xml:space="preserve"> </w:t>
      </w:r>
      <w:r w:rsidR="005B4969" w:rsidRPr="005B4969">
        <w:rPr>
          <w:rFonts w:ascii="Century Gothic" w:hAnsi="Century Gothic" w:cs="Arial"/>
          <w:b/>
          <w:sz w:val="24"/>
          <w:szCs w:val="24"/>
        </w:rPr>
        <w:t>Acciones Compensatorias para Chiapas</w:t>
      </w:r>
      <w:r w:rsidR="005B4969">
        <w:rPr>
          <w:rFonts w:ascii="Century Gothic" w:hAnsi="Century Gothic" w:cs="Arial"/>
          <w:b/>
          <w:sz w:val="24"/>
          <w:szCs w:val="24"/>
        </w:rPr>
        <w:t>,</w:t>
      </w:r>
      <w:r w:rsidR="005B4969" w:rsidRPr="005B4969">
        <w:t xml:space="preserve"> </w:t>
      </w:r>
      <w:r w:rsidR="005B4969" w:rsidRPr="005B4969">
        <w:rPr>
          <w:rFonts w:ascii="Century Gothic" w:hAnsi="Century Gothic" w:cs="Arial"/>
          <w:b/>
          <w:sz w:val="24"/>
          <w:szCs w:val="24"/>
        </w:rPr>
        <w:t>Programa de Educación Migrante en el Estado de Chiapas (PEMCH)</w:t>
      </w:r>
      <w:r w:rsidR="005B4969">
        <w:rPr>
          <w:rFonts w:ascii="Century Gothic" w:hAnsi="Century Gothic" w:cs="Arial"/>
          <w:b/>
          <w:sz w:val="24"/>
          <w:szCs w:val="24"/>
        </w:rPr>
        <w:t>,</w:t>
      </w:r>
      <w:r w:rsidR="005B4969" w:rsidRPr="005B4969">
        <w:t xml:space="preserve"> </w:t>
      </w:r>
      <w:r w:rsidR="005B4969" w:rsidRPr="005B4969">
        <w:rPr>
          <w:rFonts w:ascii="Century Gothic" w:hAnsi="Century Gothic" w:cs="Arial"/>
          <w:b/>
          <w:sz w:val="24"/>
          <w:szCs w:val="24"/>
        </w:rPr>
        <w:t>Curso de Inducción a la Docencia en el Medio Indígena</w:t>
      </w:r>
      <w:r w:rsidR="005B4969">
        <w:rPr>
          <w:rFonts w:ascii="Century Gothic" w:hAnsi="Century Gothic" w:cs="Arial"/>
          <w:b/>
          <w:sz w:val="24"/>
          <w:szCs w:val="24"/>
        </w:rPr>
        <w:t>,</w:t>
      </w:r>
      <w:r w:rsidR="005B4969" w:rsidRPr="005B4969">
        <w:t xml:space="preserve"> </w:t>
      </w:r>
      <w:r w:rsidR="005B4969" w:rsidRPr="005B4969">
        <w:rPr>
          <w:rFonts w:ascii="Century Gothic" w:hAnsi="Century Gothic" w:cs="Arial"/>
          <w:b/>
          <w:sz w:val="24"/>
          <w:szCs w:val="24"/>
        </w:rPr>
        <w:t>Alternativas para la Educación Preescolar Rural</w:t>
      </w:r>
      <w:r w:rsidR="005B4969">
        <w:rPr>
          <w:rFonts w:ascii="Century Gothic" w:hAnsi="Century Gothic" w:cs="Arial"/>
          <w:b/>
          <w:sz w:val="24"/>
          <w:szCs w:val="24"/>
        </w:rPr>
        <w:t>,</w:t>
      </w:r>
      <w:r w:rsidR="005B4969" w:rsidRPr="005B4969">
        <w:t xml:space="preserve"> </w:t>
      </w:r>
      <w:r w:rsidR="005B4969" w:rsidRPr="005B4969">
        <w:rPr>
          <w:rFonts w:ascii="Century Gothic" w:hAnsi="Century Gothic" w:cs="Arial"/>
          <w:b/>
          <w:sz w:val="24"/>
          <w:szCs w:val="24"/>
        </w:rPr>
        <w:t>Educación Superior Pedagógica Abierta UPN-Tapachula</w:t>
      </w:r>
      <w:r w:rsidR="005B4969">
        <w:rPr>
          <w:rFonts w:ascii="Century Gothic" w:hAnsi="Century Gothic" w:cs="Arial"/>
          <w:b/>
          <w:sz w:val="24"/>
          <w:szCs w:val="24"/>
        </w:rPr>
        <w:t xml:space="preserve"> y </w:t>
      </w:r>
      <w:r w:rsidR="005B4969" w:rsidRPr="005B4969">
        <w:rPr>
          <w:rFonts w:ascii="Century Gothic" w:hAnsi="Century Gothic" w:cs="Arial"/>
          <w:b/>
          <w:sz w:val="24"/>
          <w:szCs w:val="24"/>
        </w:rPr>
        <w:t>Centro de Actualización del Magisterio</w:t>
      </w:r>
      <w:r w:rsidR="005B4969">
        <w:rPr>
          <w:rFonts w:ascii="Century Gothic" w:hAnsi="Century Gothic" w:cs="Arial"/>
          <w:b/>
          <w:sz w:val="24"/>
          <w:szCs w:val="24"/>
        </w:rPr>
        <w:t>.</w:t>
      </w:r>
    </w:p>
    <w:p w14:paraId="7519EFD2" w14:textId="77777777" w:rsidR="005B4969" w:rsidRDefault="005B4969" w:rsidP="00C71946">
      <w:pPr>
        <w:spacing w:line="240" w:lineRule="auto"/>
        <w:ind w:left="708" w:right="-510"/>
        <w:jc w:val="both"/>
        <w:rPr>
          <w:rFonts w:ascii="Century Gothic" w:hAnsi="Century Gothic" w:cs="Arial"/>
          <w:b/>
          <w:sz w:val="24"/>
          <w:szCs w:val="24"/>
        </w:rPr>
      </w:pPr>
    </w:p>
    <w:p w14:paraId="7F123469" w14:textId="77777777" w:rsidR="000B40FD" w:rsidRPr="007A6C89" w:rsidRDefault="0061498F" w:rsidP="00C71946">
      <w:pPr>
        <w:spacing w:line="240" w:lineRule="auto"/>
        <w:ind w:left="708" w:right="-510"/>
        <w:jc w:val="both"/>
        <w:rPr>
          <w:rFonts w:ascii="Century Gothic" w:hAnsi="Century Gothic" w:cs="Arial"/>
          <w:b/>
          <w:bCs/>
          <w:color w:val="000000" w:themeColor="text1"/>
          <w:sz w:val="24"/>
          <w:szCs w:val="24"/>
        </w:rPr>
      </w:pPr>
      <w:r>
        <w:rPr>
          <w:rFonts w:ascii="Century Gothic" w:hAnsi="Century Gothic" w:cs="Arial"/>
          <w:b/>
          <w:bCs/>
          <w:color w:val="000000" w:themeColor="text1"/>
          <w:sz w:val="24"/>
          <w:szCs w:val="24"/>
        </w:rPr>
        <w:t>1.-</w:t>
      </w:r>
      <w:r w:rsidR="00007BFF">
        <w:rPr>
          <w:rFonts w:ascii="Century Gothic" w:hAnsi="Century Gothic" w:cs="Arial"/>
          <w:b/>
          <w:bCs/>
          <w:color w:val="000000" w:themeColor="text1"/>
          <w:sz w:val="24"/>
          <w:szCs w:val="24"/>
        </w:rPr>
        <w:t>Posición Institucional G</w:t>
      </w:r>
      <w:r w:rsidR="00A319DE">
        <w:rPr>
          <w:rFonts w:ascii="Century Gothic" w:hAnsi="Century Gothic" w:cs="Arial"/>
          <w:b/>
          <w:bCs/>
          <w:color w:val="000000" w:themeColor="text1"/>
          <w:sz w:val="24"/>
          <w:szCs w:val="24"/>
        </w:rPr>
        <w:t xml:space="preserve">eneral de la Evaluación </w:t>
      </w:r>
    </w:p>
    <w:p w14:paraId="78719A59" w14:textId="77777777" w:rsidR="009D347E" w:rsidRDefault="005B4969" w:rsidP="00474524">
      <w:pPr>
        <w:spacing w:line="240" w:lineRule="auto"/>
        <w:ind w:left="708" w:right="106"/>
        <w:jc w:val="both"/>
        <w:rPr>
          <w:rFonts w:ascii="Century Gothic" w:hAnsi="Century Gothic" w:cs="Arial"/>
          <w:color w:val="000000" w:themeColor="text1"/>
          <w:sz w:val="24"/>
          <w:szCs w:val="24"/>
        </w:rPr>
      </w:pPr>
      <w:r>
        <w:rPr>
          <w:rFonts w:ascii="Century Gothic" w:hAnsi="Century Gothic" w:cs="Arial"/>
          <w:color w:val="000000" w:themeColor="text1"/>
          <w:sz w:val="24"/>
          <w:szCs w:val="24"/>
        </w:rPr>
        <w:t xml:space="preserve">Con relación a las recomendaciones </w:t>
      </w:r>
      <w:r w:rsidR="00F778F7">
        <w:rPr>
          <w:rFonts w:ascii="Century Gothic" w:hAnsi="Century Gothic" w:cs="Arial"/>
          <w:color w:val="000000" w:themeColor="text1"/>
          <w:sz w:val="24"/>
          <w:szCs w:val="24"/>
        </w:rPr>
        <w:t xml:space="preserve">del informe final derivados de los </w:t>
      </w:r>
      <w:r w:rsidR="00483D74">
        <w:rPr>
          <w:rFonts w:ascii="Century Gothic" w:hAnsi="Century Gothic" w:cs="Arial"/>
          <w:color w:val="000000" w:themeColor="text1"/>
          <w:sz w:val="24"/>
          <w:szCs w:val="24"/>
        </w:rPr>
        <w:t xml:space="preserve">resultados </w:t>
      </w:r>
      <w:r w:rsidR="00116335">
        <w:rPr>
          <w:rFonts w:ascii="Century Gothic" w:hAnsi="Century Gothic" w:cs="Arial"/>
          <w:color w:val="000000" w:themeColor="text1"/>
          <w:sz w:val="24"/>
          <w:szCs w:val="24"/>
        </w:rPr>
        <w:t xml:space="preserve">de </w:t>
      </w:r>
      <w:r w:rsidR="00483D74">
        <w:rPr>
          <w:rFonts w:ascii="Century Gothic" w:hAnsi="Century Gothic" w:cs="Arial"/>
          <w:color w:val="000000" w:themeColor="text1"/>
          <w:sz w:val="24"/>
          <w:szCs w:val="24"/>
        </w:rPr>
        <w:t>la</w:t>
      </w:r>
      <w:r w:rsidR="00F778F7">
        <w:rPr>
          <w:rFonts w:ascii="Century Gothic" w:hAnsi="Century Gothic" w:cs="Arial"/>
          <w:color w:val="000000" w:themeColor="text1"/>
          <w:sz w:val="24"/>
          <w:szCs w:val="24"/>
        </w:rPr>
        <w:t xml:space="preserve"> evaluación externa a los proyectos antes mencionados, </w:t>
      </w:r>
      <w:r w:rsidR="00232D0D" w:rsidRPr="007A6C89">
        <w:rPr>
          <w:rFonts w:ascii="Century Gothic" w:hAnsi="Century Gothic" w:cs="Arial"/>
          <w:color w:val="000000" w:themeColor="text1"/>
          <w:sz w:val="24"/>
          <w:szCs w:val="24"/>
        </w:rPr>
        <w:t>emitidas por</w:t>
      </w:r>
      <w:bookmarkStart w:id="0" w:name="_Hlk31704478"/>
      <w:r w:rsidR="00232D0D" w:rsidRPr="007A6C89">
        <w:rPr>
          <w:rFonts w:ascii="Century Gothic" w:hAnsi="Century Gothic" w:cs="Arial"/>
          <w:color w:val="000000" w:themeColor="text1"/>
          <w:sz w:val="24"/>
          <w:szCs w:val="24"/>
        </w:rPr>
        <w:t xml:space="preserve"> </w:t>
      </w:r>
      <w:bookmarkStart w:id="1" w:name="_Hlk31015963"/>
      <w:r w:rsidR="00DD04D7">
        <w:rPr>
          <w:rFonts w:ascii="Century Gothic" w:hAnsi="Century Gothic" w:cs="Arial"/>
          <w:color w:val="000000" w:themeColor="text1"/>
          <w:sz w:val="24"/>
          <w:szCs w:val="24"/>
        </w:rPr>
        <w:t xml:space="preserve">la empresa </w:t>
      </w:r>
      <w:r w:rsidR="00F778F7" w:rsidRPr="00483D74">
        <w:rPr>
          <w:rFonts w:ascii="Century Gothic" w:hAnsi="Century Gothic" w:cs="Arial"/>
          <w:b/>
          <w:color w:val="000000" w:themeColor="text1"/>
          <w:sz w:val="24"/>
          <w:szCs w:val="24"/>
        </w:rPr>
        <w:t xml:space="preserve">Metodologías y </w:t>
      </w:r>
      <w:bookmarkEnd w:id="0"/>
      <w:bookmarkEnd w:id="1"/>
      <w:r w:rsidR="00483D74" w:rsidRPr="00483D74">
        <w:rPr>
          <w:rFonts w:ascii="Century Gothic" w:hAnsi="Century Gothic" w:cs="Arial"/>
          <w:b/>
          <w:color w:val="000000" w:themeColor="text1"/>
          <w:sz w:val="24"/>
          <w:szCs w:val="24"/>
        </w:rPr>
        <w:t>técnicas aplicadas</w:t>
      </w:r>
      <w:r w:rsidR="00116335">
        <w:rPr>
          <w:rFonts w:ascii="Century Gothic" w:hAnsi="Century Gothic" w:cs="Arial"/>
          <w:b/>
          <w:color w:val="000000" w:themeColor="text1"/>
          <w:sz w:val="24"/>
          <w:szCs w:val="24"/>
        </w:rPr>
        <w:t>,</w:t>
      </w:r>
      <w:r w:rsidR="008372B0">
        <w:rPr>
          <w:rFonts w:ascii="Century Gothic" w:hAnsi="Century Gothic" w:cs="Arial"/>
          <w:b/>
          <w:color w:val="000000" w:themeColor="text1"/>
          <w:sz w:val="24"/>
          <w:szCs w:val="24"/>
        </w:rPr>
        <w:t xml:space="preserve"> </w:t>
      </w:r>
      <w:r w:rsidR="00116335">
        <w:rPr>
          <w:rFonts w:ascii="Century Gothic" w:hAnsi="Century Gothic" w:cs="Arial"/>
          <w:b/>
          <w:color w:val="000000" w:themeColor="text1"/>
          <w:sz w:val="24"/>
          <w:szCs w:val="24"/>
        </w:rPr>
        <w:t xml:space="preserve">S.C; </w:t>
      </w:r>
      <w:r w:rsidR="00483D74" w:rsidRPr="0096661D">
        <w:rPr>
          <w:rFonts w:ascii="Century Gothic" w:hAnsi="Century Gothic" w:cs="Arial"/>
          <w:color w:val="000000" w:themeColor="text1"/>
          <w:sz w:val="24"/>
          <w:szCs w:val="24"/>
        </w:rPr>
        <w:t xml:space="preserve">se consideran viables de atender de </w:t>
      </w:r>
      <w:r w:rsidR="00AF66E3" w:rsidRPr="0096661D">
        <w:rPr>
          <w:rFonts w:ascii="Century Gothic" w:hAnsi="Century Gothic" w:cs="Arial"/>
          <w:color w:val="000000" w:themeColor="text1"/>
          <w:sz w:val="24"/>
          <w:szCs w:val="24"/>
        </w:rPr>
        <w:t>acuerdo a</w:t>
      </w:r>
      <w:r w:rsidR="0096661D">
        <w:rPr>
          <w:rFonts w:ascii="Century Gothic" w:hAnsi="Century Gothic" w:cs="Arial"/>
          <w:color w:val="000000" w:themeColor="text1"/>
          <w:sz w:val="24"/>
          <w:szCs w:val="24"/>
        </w:rPr>
        <w:t xml:space="preserve"> los apartados</w:t>
      </w:r>
      <w:r w:rsidR="00F85441">
        <w:rPr>
          <w:rFonts w:ascii="Century Gothic" w:hAnsi="Century Gothic" w:cs="Arial"/>
          <w:color w:val="000000" w:themeColor="text1"/>
          <w:sz w:val="24"/>
          <w:szCs w:val="24"/>
        </w:rPr>
        <w:t xml:space="preserve"> (diseño, planeación orientación a resultados, operación y percepción de la población atendida </w:t>
      </w:r>
      <w:r w:rsidR="0096661D">
        <w:rPr>
          <w:rFonts w:ascii="Century Gothic" w:hAnsi="Century Gothic" w:cs="Arial"/>
          <w:color w:val="000000" w:themeColor="text1"/>
          <w:sz w:val="24"/>
          <w:szCs w:val="24"/>
        </w:rPr>
        <w:t>que se detallan e</w:t>
      </w:r>
      <w:r w:rsidR="00E155CD">
        <w:rPr>
          <w:rFonts w:ascii="Century Gothic" w:hAnsi="Century Gothic" w:cs="Arial"/>
          <w:color w:val="000000" w:themeColor="text1"/>
          <w:sz w:val="24"/>
          <w:szCs w:val="24"/>
        </w:rPr>
        <w:t>l cuadro siguiente</w:t>
      </w:r>
      <w:r w:rsidR="00DE6C25">
        <w:rPr>
          <w:rFonts w:ascii="Century Gothic" w:hAnsi="Century Gothic" w:cs="Arial"/>
          <w:color w:val="000000" w:themeColor="text1"/>
          <w:sz w:val="24"/>
          <w:szCs w:val="24"/>
        </w:rPr>
        <w:t>:</w:t>
      </w:r>
    </w:p>
    <w:tbl>
      <w:tblPr>
        <w:tblStyle w:val="Tablaconcuadrcula"/>
        <w:tblW w:w="13750" w:type="dxa"/>
        <w:tblInd w:w="108" w:type="dxa"/>
        <w:tblLayout w:type="fixed"/>
        <w:tblLook w:val="04A0" w:firstRow="1" w:lastRow="0" w:firstColumn="1" w:lastColumn="0" w:noHBand="0" w:noVBand="1"/>
      </w:tblPr>
      <w:tblGrid>
        <w:gridCol w:w="1843"/>
        <w:gridCol w:w="4281"/>
        <w:gridCol w:w="4649"/>
        <w:gridCol w:w="2977"/>
      </w:tblGrid>
      <w:tr w:rsidR="00CC0828" w:rsidRPr="005D0AAA" w14:paraId="4FC50274" w14:textId="77777777" w:rsidTr="00CC2E0E">
        <w:tc>
          <w:tcPr>
            <w:tcW w:w="1843" w:type="dxa"/>
            <w:shd w:val="clear" w:color="auto" w:fill="E7E6E6" w:themeFill="background2"/>
          </w:tcPr>
          <w:p w14:paraId="393B526D" w14:textId="77777777" w:rsidR="009D347E" w:rsidRPr="005D0AAA" w:rsidRDefault="009D347E" w:rsidP="000525A7">
            <w:pPr>
              <w:jc w:val="center"/>
              <w:rPr>
                <w:rFonts w:ascii="Century Gothic" w:hAnsi="Century Gothic" w:cs="Arial"/>
                <w:b/>
                <w:color w:val="000000" w:themeColor="text1"/>
              </w:rPr>
            </w:pPr>
            <w:r w:rsidRPr="0053544F">
              <w:rPr>
                <w:rFonts w:ascii="Century Gothic" w:hAnsi="Century Gothic" w:cs="Arial"/>
                <w:b/>
                <w:color w:val="000000" w:themeColor="text1"/>
                <w:sz w:val="20"/>
                <w:szCs w:val="20"/>
              </w:rPr>
              <w:t>Sección /número de pregunta</w:t>
            </w:r>
          </w:p>
        </w:tc>
        <w:tc>
          <w:tcPr>
            <w:tcW w:w="4281" w:type="dxa"/>
            <w:shd w:val="clear" w:color="auto" w:fill="E7E6E6" w:themeFill="background2"/>
          </w:tcPr>
          <w:p w14:paraId="33D5F072" w14:textId="77777777" w:rsidR="009D347E" w:rsidRPr="005D0AAA" w:rsidRDefault="009D347E" w:rsidP="000525A7">
            <w:pPr>
              <w:jc w:val="center"/>
              <w:rPr>
                <w:rFonts w:ascii="Century Gothic" w:hAnsi="Century Gothic" w:cs="Arial"/>
                <w:b/>
                <w:color w:val="000000" w:themeColor="text1"/>
              </w:rPr>
            </w:pPr>
            <w:r w:rsidRPr="005D0AAA">
              <w:rPr>
                <w:rFonts w:ascii="Century Gothic" w:hAnsi="Century Gothic" w:cs="Arial"/>
                <w:b/>
                <w:color w:val="000000" w:themeColor="text1"/>
              </w:rPr>
              <w:t>Texto del informe</w:t>
            </w:r>
          </w:p>
        </w:tc>
        <w:tc>
          <w:tcPr>
            <w:tcW w:w="4649" w:type="dxa"/>
            <w:shd w:val="clear" w:color="auto" w:fill="E7E6E6" w:themeFill="background2"/>
          </w:tcPr>
          <w:p w14:paraId="31761EE1" w14:textId="77777777" w:rsidR="009D347E" w:rsidRPr="005D0AAA" w:rsidRDefault="009D347E" w:rsidP="000525A7">
            <w:pPr>
              <w:jc w:val="center"/>
              <w:rPr>
                <w:rFonts w:ascii="Century Gothic" w:hAnsi="Century Gothic" w:cs="Arial"/>
                <w:b/>
                <w:color w:val="000000" w:themeColor="text1"/>
              </w:rPr>
            </w:pPr>
            <w:r w:rsidRPr="005D0AAA">
              <w:rPr>
                <w:rFonts w:ascii="Century Gothic" w:hAnsi="Century Gothic" w:cs="Arial"/>
                <w:b/>
                <w:color w:val="000000" w:themeColor="text1"/>
              </w:rPr>
              <w:t>Punto de vista de la dependencia o entidad</w:t>
            </w:r>
          </w:p>
        </w:tc>
        <w:tc>
          <w:tcPr>
            <w:tcW w:w="2977" w:type="dxa"/>
            <w:shd w:val="clear" w:color="auto" w:fill="E7E6E6" w:themeFill="background2"/>
          </w:tcPr>
          <w:p w14:paraId="1B8B72EF" w14:textId="77777777" w:rsidR="009D347E" w:rsidRPr="005D0AAA" w:rsidRDefault="009D347E" w:rsidP="000525A7">
            <w:pPr>
              <w:jc w:val="center"/>
              <w:rPr>
                <w:rFonts w:ascii="Century Gothic" w:hAnsi="Century Gothic" w:cs="Arial"/>
                <w:b/>
                <w:color w:val="000000" w:themeColor="text1"/>
              </w:rPr>
            </w:pPr>
            <w:r w:rsidRPr="005D0AAA">
              <w:rPr>
                <w:rFonts w:ascii="Century Gothic" w:hAnsi="Century Gothic" w:cs="Arial"/>
                <w:b/>
                <w:color w:val="000000" w:themeColor="text1"/>
              </w:rPr>
              <w:t xml:space="preserve">Acción de mejora derivada de la </w:t>
            </w:r>
            <w:r w:rsidR="0091567A" w:rsidRPr="005D0AAA">
              <w:rPr>
                <w:rFonts w:ascii="Century Gothic" w:hAnsi="Century Gothic" w:cs="Arial"/>
                <w:b/>
                <w:color w:val="000000" w:themeColor="text1"/>
              </w:rPr>
              <w:t>evaluación</w:t>
            </w:r>
          </w:p>
        </w:tc>
      </w:tr>
      <w:tr w:rsidR="00474524" w:rsidRPr="005D0AAA" w14:paraId="0CE0C1B5" w14:textId="77777777" w:rsidTr="00CC2E0E">
        <w:tc>
          <w:tcPr>
            <w:tcW w:w="1843" w:type="dxa"/>
            <w:shd w:val="clear" w:color="auto" w:fill="auto"/>
          </w:tcPr>
          <w:p w14:paraId="14DC32DD" w14:textId="77777777" w:rsidR="0053544F" w:rsidRDefault="0053544F" w:rsidP="00474524">
            <w:pPr>
              <w:rPr>
                <w:rFonts w:ascii="Century Gothic" w:hAnsi="Century Gothic" w:cs="Arial"/>
                <w:b/>
                <w:color w:val="000000" w:themeColor="text1"/>
                <w:sz w:val="18"/>
                <w:szCs w:val="18"/>
              </w:rPr>
            </w:pPr>
          </w:p>
          <w:p w14:paraId="06CAA337" w14:textId="77777777" w:rsidR="0053544F" w:rsidRDefault="0053544F" w:rsidP="00474524">
            <w:pPr>
              <w:rPr>
                <w:rFonts w:ascii="Century Gothic" w:hAnsi="Century Gothic" w:cs="Arial"/>
                <w:b/>
                <w:color w:val="000000" w:themeColor="text1"/>
                <w:sz w:val="18"/>
                <w:szCs w:val="18"/>
              </w:rPr>
            </w:pPr>
          </w:p>
          <w:p w14:paraId="1A32FF34" w14:textId="77777777" w:rsidR="0053544F" w:rsidRDefault="0053544F" w:rsidP="00474524">
            <w:pPr>
              <w:rPr>
                <w:rFonts w:ascii="Century Gothic" w:hAnsi="Century Gothic" w:cs="Arial"/>
                <w:b/>
                <w:color w:val="000000" w:themeColor="text1"/>
                <w:sz w:val="18"/>
                <w:szCs w:val="18"/>
              </w:rPr>
            </w:pPr>
          </w:p>
          <w:p w14:paraId="5E03F34A" w14:textId="26E42A2E" w:rsidR="00474524" w:rsidRPr="00024C4D" w:rsidRDefault="00474524" w:rsidP="00474524">
            <w:pPr>
              <w:rPr>
                <w:rFonts w:ascii="Century Gothic" w:hAnsi="Century Gothic" w:cs="Arial"/>
                <w:b/>
                <w:color w:val="000000" w:themeColor="text1"/>
                <w:sz w:val="18"/>
                <w:szCs w:val="18"/>
              </w:rPr>
            </w:pPr>
            <w:r w:rsidRPr="00024C4D">
              <w:rPr>
                <w:rFonts w:ascii="Century Gothic" w:hAnsi="Century Gothic" w:cs="Arial"/>
                <w:b/>
                <w:color w:val="000000" w:themeColor="text1"/>
                <w:sz w:val="18"/>
                <w:szCs w:val="18"/>
              </w:rPr>
              <w:t xml:space="preserve">Diseño </w:t>
            </w:r>
          </w:p>
          <w:p w14:paraId="7B92796C" w14:textId="77777777" w:rsidR="0053544F" w:rsidRDefault="0053544F" w:rsidP="00474524">
            <w:pPr>
              <w:jc w:val="center"/>
              <w:rPr>
                <w:rFonts w:ascii="Century Gothic" w:hAnsi="Century Gothic" w:cs="Arial"/>
                <w:b/>
                <w:color w:val="000000" w:themeColor="text1"/>
                <w:sz w:val="18"/>
                <w:szCs w:val="18"/>
              </w:rPr>
            </w:pPr>
          </w:p>
          <w:p w14:paraId="3655F90F" w14:textId="77777777" w:rsidR="0053544F" w:rsidRDefault="0053544F" w:rsidP="00474524">
            <w:pPr>
              <w:jc w:val="center"/>
              <w:rPr>
                <w:rFonts w:ascii="Century Gothic" w:hAnsi="Century Gothic" w:cs="Arial"/>
                <w:b/>
                <w:color w:val="000000" w:themeColor="text1"/>
                <w:sz w:val="18"/>
                <w:szCs w:val="18"/>
              </w:rPr>
            </w:pPr>
          </w:p>
          <w:p w14:paraId="737A40DC" w14:textId="3D490BC9" w:rsidR="0053544F" w:rsidRPr="005D0AAA" w:rsidRDefault="0053544F" w:rsidP="00474524">
            <w:pPr>
              <w:jc w:val="center"/>
              <w:rPr>
                <w:rFonts w:ascii="Century Gothic" w:hAnsi="Century Gothic" w:cs="Arial"/>
                <w:b/>
                <w:color w:val="000000" w:themeColor="text1"/>
              </w:rPr>
            </w:pPr>
          </w:p>
        </w:tc>
        <w:tc>
          <w:tcPr>
            <w:tcW w:w="4281" w:type="dxa"/>
            <w:shd w:val="clear" w:color="auto" w:fill="auto"/>
          </w:tcPr>
          <w:p w14:paraId="5460336B" w14:textId="0673C2B5" w:rsidR="00474524" w:rsidRDefault="00474524" w:rsidP="00474524">
            <w:pPr>
              <w:jc w:val="both"/>
              <w:rPr>
                <w:rFonts w:ascii="Century Gothic" w:hAnsi="Century Gothic"/>
                <w:sz w:val="18"/>
                <w:szCs w:val="18"/>
              </w:rPr>
            </w:pPr>
            <w:r w:rsidRPr="00BD16D9">
              <w:rPr>
                <w:rFonts w:ascii="Century Gothic" w:hAnsi="Century Gothic"/>
                <w:b/>
                <w:sz w:val="18"/>
                <w:szCs w:val="18"/>
              </w:rPr>
              <w:t>-</w:t>
            </w:r>
            <w:r w:rsidRPr="00BD16D9">
              <w:rPr>
                <w:rFonts w:ascii="Century Gothic" w:hAnsi="Century Gothic"/>
                <w:sz w:val="18"/>
                <w:szCs w:val="18"/>
              </w:rPr>
              <w:t>Se recomienda ampliar los diagnósticos a partir de los cuales se originan las acciones de cada programa y proyecto, dicho ejercicio deberá incorporar el sustento metodológico para cuantificar las poblaciones potenciales, objetivo y atendidas de cada proyecto.</w:t>
            </w:r>
          </w:p>
          <w:p w14:paraId="22015852" w14:textId="77777777" w:rsidR="0053544F" w:rsidRPr="00BD16D9" w:rsidRDefault="0053544F" w:rsidP="00474524">
            <w:pPr>
              <w:jc w:val="both"/>
              <w:rPr>
                <w:rFonts w:ascii="Century Gothic" w:hAnsi="Century Gothic"/>
                <w:sz w:val="18"/>
                <w:szCs w:val="18"/>
              </w:rPr>
            </w:pPr>
          </w:p>
          <w:p w14:paraId="09A178ED" w14:textId="77777777" w:rsidR="00474524" w:rsidRPr="00BD16D9" w:rsidRDefault="00474524" w:rsidP="00474524">
            <w:pPr>
              <w:jc w:val="both"/>
              <w:rPr>
                <w:rFonts w:ascii="Century Gothic" w:hAnsi="Century Gothic"/>
                <w:sz w:val="18"/>
                <w:szCs w:val="18"/>
              </w:rPr>
            </w:pPr>
          </w:p>
          <w:p w14:paraId="34172B50" w14:textId="218076C8" w:rsidR="00474524" w:rsidRPr="005D0AAA" w:rsidRDefault="00474524" w:rsidP="00474524">
            <w:pPr>
              <w:jc w:val="both"/>
              <w:rPr>
                <w:rFonts w:ascii="Century Gothic" w:hAnsi="Century Gothic" w:cs="Arial"/>
                <w:b/>
                <w:color w:val="000000" w:themeColor="text1"/>
              </w:rPr>
            </w:pPr>
          </w:p>
        </w:tc>
        <w:tc>
          <w:tcPr>
            <w:tcW w:w="4649" w:type="dxa"/>
            <w:shd w:val="clear" w:color="auto" w:fill="auto"/>
          </w:tcPr>
          <w:p w14:paraId="0A11A156" w14:textId="1ABB582B" w:rsidR="00474524" w:rsidRDefault="00474524" w:rsidP="00474524">
            <w:pPr>
              <w:jc w:val="both"/>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Actualmente    los                                    proyectos federales cuentan con diagnósticos de acuerdo a criterios establecidos por el CONEVAL, mientras</w:t>
            </w:r>
            <w:r w:rsidR="00337626">
              <w:rPr>
                <w:rFonts w:ascii="Century Gothic" w:hAnsi="Century Gothic" w:cs="Arial"/>
                <w:bCs/>
                <w:color w:val="000000" w:themeColor="text1"/>
                <w:sz w:val="18"/>
                <w:szCs w:val="18"/>
              </w:rPr>
              <w:t xml:space="preserve"> que </w:t>
            </w:r>
            <w:r w:rsidR="00337626" w:rsidRPr="00BD16D9">
              <w:rPr>
                <w:rFonts w:ascii="Century Gothic" w:hAnsi="Century Gothic" w:cs="Arial"/>
                <w:bCs/>
                <w:color w:val="000000" w:themeColor="text1"/>
                <w:sz w:val="18"/>
                <w:szCs w:val="18"/>
              </w:rPr>
              <w:t>los</w:t>
            </w:r>
            <w:r w:rsidRPr="00BD16D9">
              <w:rPr>
                <w:rFonts w:ascii="Century Gothic" w:hAnsi="Century Gothic" w:cs="Arial"/>
                <w:bCs/>
                <w:color w:val="000000" w:themeColor="text1"/>
                <w:sz w:val="18"/>
                <w:szCs w:val="18"/>
              </w:rPr>
              <w:t xml:space="preserve"> proyectos estatales se enmarcan bajo una estructura determinada por lineamientos de la Secretaría de Hacienda. </w:t>
            </w:r>
          </w:p>
          <w:p w14:paraId="7887A28C" w14:textId="77777777" w:rsidR="0053544F" w:rsidRPr="00BD16D9" w:rsidRDefault="0053544F" w:rsidP="00474524">
            <w:pPr>
              <w:jc w:val="both"/>
              <w:rPr>
                <w:rFonts w:ascii="Century Gothic" w:hAnsi="Century Gothic" w:cs="Arial"/>
                <w:bCs/>
                <w:color w:val="000000" w:themeColor="text1"/>
                <w:sz w:val="18"/>
                <w:szCs w:val="18"/>
              </w:rPr>
            </w:pPr>
          </w:p>
          <w:p w14:paraId="6167119E" w14:textId="77777777" w:rsidR="00474524" w:rsidRPr="00BD16D9" w:rsidRDefault="00474524" w:rsidP="00474524">
            <w:pPr>
              <w:jc w:val="both"/>
              <w:rPr>
                <w:rFonts w:ascii="Century Gothic" w:hAnsi="Century Gothic" w:cs="Arial"/>
                <w:bCs/>
                <w:color w:val="000000" w:themeColor="text1"/>
                <w:sz w:val="18"/>
                <w:szCs w:val="18"/>
              </w:rPr>
            </w:pPr>
          </w:p>
          <w:p w14:paraId="77E56B69" w14:textId="585999DE" w:rsidR="00474524" w:rsidRPr="005D0AAA" w:rsidRDefault="00474524" w:rsidP="00474524">
            <w:pPr>
              <w:jc w:val="both"/>
              <w:rPr>
                <w:rFonts w:ascii="Century Gothic" w:hAnsi="Century Gothic" w:cs="Arial"/>
                <w:b/>
                <w:color w:val="000000" w:themeColor="text1"/>
              </w:rPr>
            </w:pPr>
          </w:p>
        </w:tc>
        <w:tc>
          <w:tcPr>
            <w:tcW w:w="2977" w:type="dxa"/>
            <w:shd w:val="clear" w:color="auto" w:fill="auto"/>
          </w:tcPr>
          <w:p w14:paraId="2F485D50" w14:textId="77777777" w:rsidR="00474524" w:rsidRPr="00BD16D9" w:rsidRDefault="00474524" w:rsidP="00474524">
            <w:pPr>
              <w:jc w:val="both"/>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Se actualizará los diagnósticos mediante la aplicación de la metodología normada por el CONEVAL, en relación a la cuantificación de poblaciones potenciales, objetivo y atendidas.</w:t>
            </w:r>
          </w:p>
          <w:p w14:paraId="5ABB107A" w14:textId="28A60EF8" w:rsidR="00474524" w:rsidRDefault="00474524" w:rsidP="00474524">
            <w:pPr>
              <w:jc w:val="both"/>
              <w:rPr>
                <w:rFonts w:ascii="Century Gothic" w:hAnsi="Century Gothic"/>
                <w:sz w:val="18"/>
                <w:szCs w:val="18"/>
              </w:rPr>
            </w:pPr>
          </w:p>
          <w:p w14:paraId="375682B2" w14:textId="0070B0DF" w:rsidR="00474524" w:rsidRPr="005D0AAA" w:rsidRDefault="00474524" w:rsidP="00474524">
            <w:pPr>
              <w:jc w:val="both"/>
              <w:rPr>
                <w:rFonts w:ascii="Century Gothic" w:hAnsi="Century Gothic" w:cs="Arial"/>
                <w:b/>
                <w:color w:val="000000" w:themeColor="text1"/>
              </w:rPr>
            </w:pPr>
          </w:p>
        </w:tc>
      </w:tr>
      <w:tr w:rsidR="00F8072C" w:rsidRPr="00400762" w14:paraId="189DC7C8" w14:textId="77777777" w:rsidTr="00CC2E0E">
        <w:trPr>
          <w:trHeight w:val="10646"/>
        </w:trPr>
        <w:tc>
          <w:tcPr>
            <w:tcW w:w="1843" w:type="dxa"/>
            <w:shd w:val="clear" w:color="auto" w:fill="FFFFFF" w:themeFill="background1"/>
          </w:tcPr>
          <w:p w14:paraId="53FC0EDB" w14:textId="77777777" w:rsidR="00F85441" w:rsidRDefault="00F85441" w:rsidP="00F85441">
            <w:pPr>
              <w:jc w:val="center"/>
              <w:rPr>
                <w:rFonts w:ascii="Century Gothic" w:hAnsi="Century Gothic" w:cs="Arial"/>
                <w:b/>
                <w:color w:val="000000" w:themeColor="text1"/>
                <w:sz w:val="24"/>
                <w:szCs w:val="24"/>
              </w:rPr>
            </w:pPr>
          </w:p>
          <w:p w14:paraId="07D2C4EC" w14:textId="77777777" w:rsidR="00F85441" w:rsidRPr="00024C4D" w:rsidRDefault="00F85441" w:rsidP="00F85441">
            <w:pPr>
              <w:rPr>
                <w:rFonts w:ascii="Century Gothic" w:hAnsi="Century Gothic" w:cs="Arial"/>
                <w:b/>
                <w:color w:val="000000" w:themeColor="text1"/>
                <w:sz w:val="18"/>
                <w:szCs w:val="18"/>
              </w:rPr>
            </w:pPr>
            <w:r w:rsidRPr="00024C4D">
              <w:rPr>
                <w:rFonts w:ascii="Century Gothic" w:hAnsi="Century Gothic" w:cs="Arial"/>
                <w:b/>
                <w:color w:val="000000" w:themeColor="text1"/>
                <w:sz w:val="18"/>
                <w:szCs w:val="18"/>
              </w:rPr>
              <w:t xml:space="preserve">Diseño </w:t>
            </w:r>
          </w:p>
          <w:p w14:paraId="3BD951A6" w14:textId="7FCC7E86" w:rsidR="00F8072C" w:rsidRPr="00400762" w:rsidRDefault="00F8072C" w:rsidP="00F85441">
            <w:pPr>
              <w:jc w:val="center"/>
              <w:rPr>
                <w:rFonts w:ascii="Century Gothic" w:hAnsi="Century Gothic" w:cs="Arial"/>
                <w:b/>
                <w:color w:val="000000" w:themeColor="text1"/>
                <w:sz w:val="24"/>
                <w:szCs w:val="24"/>
              </w:rPr>
            </w:pPr>
            <w:bookmarkStart w:id="2" w:name="_GoBack"/>
            <w:bookmarkEnd w:id="2"/>
          </w:p>
        </w:tc>
        <w:tc>
          <w:tcPr>
            <w:tcW w:w="4281" w:type="dxa"/>
            <w:shd w:val="clear" w:color="auto" w:fill="FFFFFF" w:themeFill="background1"/>
          </w:tcPr>
          <w:p w14:paraId="075DD249" w14:textId="77777777" w:rsidR="00E747AF" w:rsidRPr="00BD16D9" w:rsidRDefault="00E747AF" w:rsidP="00E747AF">
            <w:pPr>
              <w:jc w:val="both"/>
              <w:rPr>
                <w:rFonts w:ascii="Century Gothic" w:hAnsi="Century Gothic"/>
                <w:sz w:val="18"/>
                <w:szCs w:val="18"/>
              </w:rPr>
            </w:pPr>
            <w:r w:rsidRPr="00BD16D9">
              <w:rPr>
                <w:rFonts w:ascii="Century Gothic" w:hAnsi="Century Gothic"/>
                <w:sz w:val="18"/>
                <w:szCs w:val="18"/>
              </w:rPr>
              <w:t>-Se recomienda elaborar una manual donde se establezca el procedimiento para depurar y actualizar el padrón de beneficiarios de cada proyecto.</w:t>
            </w:r>
          </w:p>
          <w:p w14:paraId="3558F7D0" w14:textId="77777777" w:rsidR="00B45249" w:rsidRPr="00BD16D9" w:rsidRDefault="00B45249" w:rsidP="00E747AF">
            <w:pPr>
              <w:jc w:val="both"/>
              <w:rPr>
                <w:rFonts w:ascii="Century Gothic" w:hAnsi="Century Gothic"/>
                <w:sz w:val="18"/>
                <w:szCs w:val="18"/>
              </w:rPr>
            </w:pPr>
          </w:p>
          <w:p w14:paraId="3127B05E" w14:textId="77777777" w:rsidR="00BC08E3" w:rsidRPr="00BD16D9" w:rsidRDefault="00BC08E3" w:rsidP="00E747AF">
            <w:pPr>
              <w:jc w:val="both"/>
              <w:rPr>
                <w:rFonts w:ascii="Century Gothic" w:hAnsi="Century Gothic"/>
                <w:sz w:val="18"/>
                <w:szCs w:val="18"/>
              </w:rPr>
            </w:pPr>
          </w:p>
          <w:p w14:paraId="5AA5DCC4" w14:textId="77777777" w:rsidR="00EE345C" w:rsidRPr="00BD16D9" w:rsidRDefault="00EE345C" w:rsidP="00E747AF">
            <w:pPr>
              <w:jc w:val="both"/>
              <w:rPr>
                <w:rFonts w:ascii="Century Gothic" w:hAnsi="Century Gothic"/>
                <w:sz w:val="18"/>
                <w:szCs w:val="18"/>
              </w:rPr>
            </w:pPr>
          </w:p>
          <w:p w14:paraId="28132425" w14:textId="77777777" w:rsidR="00BC08E3" w:rsidRPr="00BD16D9" w:rsidRDefault="00BC08E3" w:rsidP="00E747AF">
            <w:pPr>
              <w:jc w:val="both"/>
              <w:rPr>
                <w:rFonts w:ascii="Century Gothic" w:hAnsi="Century Gothic"/>
                <w:sz w:val="18"/>
                <w:szCs w:val="18"/>
              </w:rPr>
            </w:pPr>
          </w:p>
          <w:p w14:paraId="015E6A39" w14:textId="77777777" w:rsidR="00516186" w:rsidRPr="00BD16D9" w:rsidRDefault="00E747AF" w:rsidP="00E747AF">
            <w:pPr>
              <w:jc w:val="both"/>
              <w:rPr>
                <w:rFonts w:ascii="Century Gothic" w:hAnsi="Century Gothic"/>
                <w:sz w:val="18"/>
                <w:szCs w:val="18"/>
              </w:rPr>
            </w:pPr>
            <w:r w:rsidRPr="00BD16D9">
              <w:rPr>
                <w:rFonts w:ascii="Century Gothic" w:hAnsi="Century Gothic"/>
                <w:sz w:val="18"/>
                <w:szCs w:val="18"/>
              </w:rPr>
              <w:t>-Se recomienda que la Dirección de</w:t>
            </w:r>
            <w:r w:rsidR="00516186" w:rsidRPr="00BD16D9">
              <w:rPr>
                <w:rFonts w:ascii="Century Gothic" w:hAnsi="Century Gothic"/>
                <w:sz w:val="18"/>
                <w:szCs w:val="18"/>
              </w:rPr>
              <w:t xml:space="preserve"> </w:t>
            </w:r>
          </w:p>
          <w:p w14:paraId="1E1DCAD3" w14:textId="77777777" w:rsidR="00E747AF" w:rsidRPr="00BD16D9" w:rsidRDefault="00516186" w:rsidP="00E747AF">
            <w:pPr>
              <w:jc w:val="both"/>
              <w:rPr>
                <w:rFonts w:ascii="Century Gothic" w:hAnsi="Century Gothic"/>
                <w:sz w:val="18"/>
                <w:szCs w:val="18"/>
              </w:rPr>
            </w:pPr>
            <w:r w:rsidRPr="00BD16D9">
              <w:rPr>
                <w:rFonts w:ascii="Century Gothic" w:hAnsi="Century Gothic"/>
                <w:sz w:val="18"/>
                <w:szCs w:val="18"/>
              </w:rPr>
              <w:t>Evaluación de Programas Institucionales</w:t>
            </w:r>
            <w:r w:rsidR="00E747AF" w:rsidRPr="00BD16D9">
              <w:rPr>
                <w:rFonts w:ascii="Century Gothic" w:hAnsi="Century Gothic"/>
                <w:sz w:val="18"/>
                <w:szCs w:val="18"/>
              </w:rPr>
              <w:t xml:space="preserve"> de la Subsecretaría de Planeación Educativa, los directivos y mandos medios involucrados con los proyectos, participen en ejercicios de capacitación continua que permitan implementar y estandarizar mecanismos de control y seguimiento de los proyectos.</w:t>
            </w:r>
          </w:p>
          <w:p w14:paraId="77FACA61" w14:textId="7E3DF89B" w:rsidR="00B45249" w:rsidRDefault="00B45249" w:rsidP="00E747AF">
            <w:pPr>
              <w:jc w:val="both"/>
              <w:rPr>
                <w:rFonts w:ascii="Century Gothic" w:hAnsi="Century Gothic"/>
                <w:sz w:val="18"/>
                <w:szCs w:val="18"/>
              </w:rPr>
            </w:pPr>
          </w:p>
          <w:p w14:paraId="2A7748D9" w14:textId="77777777" w:rsidR="0053544F" w:rsidRPr="00BD16D9" w:rsidRDefault="0053544F" w:rsidP="00E747AF">
            <w:pPr>
              <w:jc w:val="both"/>
              <w:rPr>
                <w:rFonts w:ascii="Century Gothic" w:hAnsi="Century Gothic"/>
                <w:sz w:val="18"/>
                <w:szCs w:val="18"/>
              </w:rPr>
            </w:pPr>
          </w:p>
          <w:p w14:paraId="6B32ECC0" w14:textId="77777777" w:rsidR="00F8072C" w:rsidRPr="00BD16D9" w:rsidRDefault="00E747AF" w:rsidP="007811B5">
            <w:pPr>
              <w:jc w:val="both"/>
              <w:rPr>
                <w:rFonts w:ascii="Century Gothic" w:hAnsi="Century Gothic" w:cs="Arial"/>
                <w:b/>
                <w:color w:val="000000" w:themeColor="text1"/>
                <w:sz w:val="18"/>
                <w:szCs w:val="18"/>
              </w:rPr>
            </w:pPr>
            <w:r w:rsidRPr="00BD16D9">
              <w:rPr>
                <w:rFonts w:ascii="Century Gothic" w:hAnsi="Century Gothic"/>
                <w:sz w:val="18"/>
                <w:szCs w:val="18"/>
              </w:rPr>
              <w:t xml:space="preserve">-Si bien se cuenta con información puntual de la problemática a atender, se sugiere establecer mecanismos que permitan verificar el avance de la situación esperada a partir de la implementación del proyecto. Así también se sugiere </w:t>
            </w:r>
            <w:r w:rsidR="007811B5" w:rsidRPr="00BD16D9">
              <w:rPr>
                <w:rFonts w:ascii="Century Gothic" w:hAnsi="Century Gothic"/>
                <w:sz w:val="18"/>
                <w:szCs w:val="18"/>
              </w:rPr>
              <w:t xml:space="preserve">  </w:t>
            </w:r>
            <w:r w:rsidRPr="00BD16D9">
              <w:rPr>
                <w:rFonts w:ascii="Century Gothic" w:hAnsi="Century Gothic"/>
                <w:sz w:val="18"/>
                <w:szCs w:val="18"/>
              </w:rPr>
              <w:t xml:space="preserve"> </w:t>
            </w:r>
            <w:r w:rsidR="007811B5" w:rsidRPr="00BD16D9">
              <w:rPr>
                <w:rFonts w:ascii="Century Gothic" w:hAnsi="Century Gothic"/>
                <w:sz w:val="18"/>
                <w:szCs w:val="18"/>
              </w:rPr>
              <w:t xml:space="preserve">             </w:t>
            </w:r>
            <w:r w:rsidRPr="00BD16D9">
              <w:rPr>
                <w:rFonts w:ascii="Century Gothic" w:hAnsi="Century Gothic"/>
                <w:sz w:val="18"/>
                <w:szCs w:val="18"/>
              </w:rPr>
              <w:t>metodológicamente el diagnóstico presentado.</w:t>
            </w:r>
          </w:p>
        </w:tc>
        <w:tc>
          <w:tcPr>
            <w:tcW w:w="4649" w:type="dxa"/>
            <w:shd w:val="clear" w:color="auto" w:fill="FFFFFF" w:themeFill="background1"/>
          </w:tcPr>
          <w:p w14:paraId="0778981C" w14:textId="77777777" w:rsidR="0010058E" w:rsidRPr="00BD16D9" w:rsidRDefault="0010058E" w:rsidP="00EE345C">
            <w:pPr>
              <w:jc w:val="both"/>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Cada proyecto en la carátula institucional da cuenta de los beneficiarios del servicio o bien que brindan.  Asimismo, en los formatos de INAVI proporcionan información de los mismos de manera puntual con respecto a los criterios de región, municipio</w:t>
            </w:r>
            <w:r w:rsidR="00BC08E3" w:rsidRPr="00BD16D9">
              <w:rPr>
                <w:rFonts w:ascii="Century Gothic" w:hAnsi="Century Gothic" w:cs="Arial"/>
                <w:bCs/>
                <w:color w:val="000000" w:themeColor="text1"/>
                <w:sz w:val="18"/>
                <w:szCs w:val="18"/>
              </w:rPr>
              <w:t>, sexo, entre otros.</w:t>
            </w:r>
            <w:r w:rsidRPr="00BD16D9">
              <w:rPr>
                <w:rFonts w:ascii="Century Gothic" w:hAnsi="Century Gothic" w:cs="Arial"/>
                <w:bCs/>
                <w:color w:val="000000" w:themeColor="text1"/>
                <w:sz w:val="18"/>
                <w:szCs w:val="18"/>
              </w:rPr>
              <w:t xml:space="preserve"> </w:t>
            </w:r>
          </w:p>
          <w:p w14:paraId="38701A3D" w14:textId="0A23BD1B" w:rsidR="0010058E" w:rsidRDefault="0010058E" w:rsidP="00EE345C">
            <w:pPr>
              <w:jc w:val="both"/>
              <w:rPr>
                <w:rFonts w:ascii="Century Gothic" w:hAnsi="Century Gothic" w:cs="Arial"/>
                <w:bCs/>
                <w:color w:val="000000" w:themeColor="text1"/>
                <w:sz w:val="18"/>
                <w:szCs w:val="18"/>
              </w:rPr>
            </w:pPr>
          </w:p>
          <w:p w14:paraId="181A78D9" w14:textId="77777777" w:rsidR="00474524" w:rsidRPr="00BD16D9" w:rsidRDefault="00474524" w:rsidP="00EE345C">
            <w:pPr>
              <w:jc w:val="both"/>
              <w:rPr>
                <w:rFonts w:ascii="Century Gothic" w:hAnsi="Century Gothic" w:cs="Arial"/>
                <w:bCs/>
                <w:color w:val="000000" w:themeColor="text1"/>
                <w:sz w:val="18"/>
                <w:szCs w:val="18"/>
              </w:rPr>
            </w:pPr>
          </w:p>
          <w:p w14:paraId="3FAB70DC" w14:textId="4A9ACD9C" w:rsidR="0010058E" w:rsidRDefault="00BC08E3" w:rsidP="00EE345C">
            <w:pPr>
              <w:jc w:val="both"/>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L</w:t>
            </w:r>
            <w:r w:rsidR="0081612F" w:rsidRPr="00BD16D9">
              <w:rPr>
                <w:rFonts w:ascii="Century Gothic" w:hAnsi="Century Gothic" w:cs="Arial"/>
                <w:bCs/>
                <w:color w:val="000000" w:themeColor="text1"/>
                <w:sz w:val="18"/>
                <w:szCs w:val="18"/>
              </w:rPr>
              <w:t>a Secretaría de Educación a través de l</w:t>
            </w:r>
            <w:r w:rsidRPr="00BD16D9">
              <w:rPr>
                <w:rFonts w:ascii="Century Gothic" w:hAnsi="Century Gothic" w:cs="Arial"/>
                <w:bCs/>
                <w:color w:val="000000" w:themeColor="text1"/>
                <w:sz w:val="18"/>
                <w:szCs w:val="18"/>
              </w:rPr>
              <w:t>a Dirección de Evaluación de Programas Institucionales</w:t>
            </w:r>
            <w:r w:rsidR="00007BFF" w:rsidRPr="00BD16D9">
              <w:rPr>
                <w:rFonts w:ascii="Century Gothic" w:hAnsi="Century Gothic" w:cs="Arial"/>
                <w:bCs/>
                <w:color w:val="000000" w:themeColor="text1"/>
                <w:sz w:val="18"/>
                <w:szCs w:val="18"/>
              </w:rPr>
              <w:t xml:space="preserve"> realiza en cada ejercicio fiscal capacitaciones al personal operativo y administrativo de los proyectos, esto como parte de las atribuciones dentro del Grupo Estratégico de la cual la Dirección tiene su participación. </w:t>
            </w:r>
          </w:p>
          <w:p w14:paraId="2FCEBD07" w14:textId="293689D7" w:rsidR="00474524" w:rsidRDefault="00474524" w:rsidP="00EE345C">
            <w:pPr>
              <w:jc w:val="both"/>
              <w:rPr>
                <w:rFonts w:ascii="Century Gothic" w:hAnsi="Century Gothic" w:cs="Arial"/>
                <w:bCs/>
                <w:color w:val="000000" w:themeColor="text1"/>
                <w:sz w:val="18"/>
                <w:szCs w:val="18"/>
              </w:rPr>
            </w:pPr>
          </w:p>
          <w:p w14:paraId="2C52BDD8" w14:textId="77777777" w:rsidR="00474524" w:rsidRPr="00BD16D9" w:rsidRDefault="00474524" w:rsidP="00EE345C">
            <w:pPr>
              <w:jc w:val="both"/>
              <w:rPr>
                <w:rFonts w:ascii="Century Gothic" w:hAnsi="Century Gothic" w:cs="Arial"/>
                <w:bCs/>
                <w:color w:val="000000" w:themeColor="text1"/>
                <w:sz w:val="18"/>
                <w:szCs w:val="18"/>
              </w:rPr>
            </w:pPr>
          </w:p>
          <w:p w14:paraId="2F159039" w14:textId="77777777" w:rsidR="00007BFF" w:rsidRPr="00BD16D9" w:rsidRDefault="00007BFF" w:rsidP="00EE345C">
            <w:pPr>
              <w:jc w:val="both"/>
              <w:rPr>
                <w:rFonts w:ascii="Century Gothic" w:hAnsi="Century Gothic" w:cs="Arial"/>
                <w:bCs/>
                <w:color w:val="000000" w:themeColor="text1"/>
                <w:sz w:val="18"/>
                <w:szCs w:val="18"/>
              </w:rPr>
            </w:pPr>
          </w:p>
          <w:p w14:paraId="694AAE8D" w14:textId="77777777" w:rsidR="00007BFF" w:rsidRPr="00BD16D9" w:rsidRDefault="0081612F" w:rsidP="0081612F">
            <w:pPr>
              <w:jc w:val="both"/>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La Secretaría de Educación a través de la Dirección de Evaluación de Programas Institucionales de forma trimestral informa en la Cuenta Pública las metas alcanzadas a través de sus indicadores de resultados de cada uno de los proyectos. Asimismo, mediante, el informe trimestral da conocer los avances de indicadores ante la Secretaría de Educación Pública (SEP).  En el ejercicio fiscal 2023 se implementó un seguimiento puntual de impacto a indicadores formativos.</w:t>
            </w:r>
          </w:p>
        </w:tc>
        <w:tc>
          <w:tcPr>
            <w:tcW w:w="2977" w:type="dxa"/>
            <w:shd w:val="clear" w:color="auto" w:fill="FFFFFF" w:themeFill="background1"/>
          </w:tcPr>
          <w:p w14:paraId="45956BFD" w14:textId="77777777" w:rsidR="00BC08E3" w:rsidRPr="00BD16D9" w:rsidRDefault="00BC08E3" w:rsidP="0010058E">
            <w:pPr>
              <w:jc w:val="both"/>
              <w:rPr>
                <w:rFonts w:ascii="Century Gothic" w:hAnsi="Century Gothic"/>
                <w:sz w:val="18"/>
                <w:szCs w:val="18"/>
              </w:rPr>
            </w:pPr>
            <w:r w:rsidRPr="00BD16D9">
              <w:rPr>
                <w:rFonts w:ascii="Century Gothic" w:hAnsi="Century Gothic"/>
                <w:sz w:val="18"/>
                <w:szCs w:val="18"/>
              </w:rPr>
              <w:t xml:space="preserve">Se implementará un manual, así como un formato para la sistematización que cuente con mecanismos que permitan la depuración y actualización de los beneficiarios. </w:t>
            </w:r>
          </w:p>
          <w:p w14:paraId="105CADC4" w14:textId="77777777" w:rsidR="00BC08E3" w:rsidRPr="00BD16D9" w:rsidRDefault="00BC08E3" w:rsidP="0010058E">
            <w:pPr>
              <w:jc w:val="both"/>
              <w:rPr>
                <w:rFonts w:ascii="Century Gothic" w:hAnsi="Century Gothic"/>
                <w:sz w:val="18"/>
                <w:szCs w:val="18"/>
              </w:rPr>
            </w:pPr>
          </w:p>
          <w:p w14:paraId="4E82FE69" w14:textId="77777777" w:rsidR="00BC08E3" w:rsidRPr="00BD16D9" w:rsidRDefault="00BC08E3" w:rsidP="0010058E">
            <w:pPr>
              <w:jc w:val="both"/>
              <w:rPr>
                <w:rFonts w:ascii="Century Gothic" w:hAnsi="Century Gothic"/>
                <w:sz w:val="18"/>
                <w:szCs w:val="18"/>
              </w:rPr>
            </w:pPr>
          </w:p>
          <w:p w14:paraId="1266E38E" w14:textId="77777777" w:rsidR="00BC08E3" w:rsidRPr="00BD16D9" w:rsidRDefault="00BC08E3" w:rsidP="0010058E">
            <w:pPr>
              <w:jc w:val="both"/>
              <w:rPr>
                <w:rFonts w:ascii="Century Gothic" w:hAnsi="Century Gothic"/>
                <w:sz w:val="18"/>
                <w:szCs w:val="18"/>
              </w:rPr>
            </w:pPr>
          </w:p>
          <w:p w14:paraId="10347729" w14:textId="77777777" w:rsidR="00BC08E3" w:rsidRPr="00BD16D9" w:rsidRDefault="00BC08E3" w:rsidP="0010058E">
            <w:pPr>
              <w:jc w:val="both"/>
              <w:rPr>
                <w:rFonts w:ascii="Century Gothic" w:hAnsi="Century Gothic"/>
                <w:sz w:val="18"/>
                <w:szCs w:val="18"/>
              </w:rPr>
            </w:pPr>
          </w:p>
          <w:p w14:paraId="47CC18B1" w14:textId="77777777" w:rsidR="0081612F" w:rsidRPr="00BD16D9" w:rsidRDefault="00007BFF" w:rsidP="00007BFF">
            <w:pPr>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No aplica</w:t>
            </w:r>
            <w:r w:rsidR="007811B5" w:rsidRPr="00BD16D9">
              <w:rPr>
                <w:rFonts w:ascii="Century Gothic" w:hAnsi="Century Gothic" w:cs="Arial"/>
                <w:bCs/>
                <w:color w:val="000000" w:themeColor="text1"/>
                <w:sz w:val="18"/>
                <w:szCs w:val="18"/>
              </w:rPr>
              <w:t xml:space="preserve">                                                                                                                                                                                                                                                                                                                                                                                    </w:t>
            </w:r>
          </w:p>
          <w:p w14:paraId="7BDC0C00" w14:textId="77777777" w:rsidR="0081612F" w:rsidRPr="00BD16D9" w:rsidRDefault="0081612F" w:rsidP="0081612F">
            <w:pPr>
              <w:rPr>
                <w:rFonts w:ascii="Century Gothic" w:hAnsi="Century Gothic" w:cs="Arial"/>
                <w:sz w:val="18"/>
                <w:szCs w:val="18"/>
              </w:rPr>
            </w:pPr>
          </w:p>
          <w:p w14:paraId="43C543B3" w14:textId="77777777" w:rsidR="0081612F" w:rsidRPr="00BD16D9" w:rsidRDefault="0081612F" w:rsidP="0081612F">
            <w:pPr>
              <w:rPr>
                <w:rFonts w:ascii="Century Gothic" w:hAnsi="Century Gothic" w:cs="Arial"/>
                <w:sz w:val="18"/>
                <w:szCs w:val="18"/>
              </w:rPr>
            </w:pPr>
          </w:p>
          <w:p w14:paraId="01C312DB" w14:textId="77777777" w:rsidR="0081612F" w:rsidRPr="00BD16D9" w:rsidRDefault="0081612F" w:rsidP="0081612F">
            <w:pPr>
              <w:rPr>
                <w:rFonts w:ascii="Century Gothic" w:hAnsi="Century Gothic" w:cs="Arial"/>
                <w:sz w:val="18"/>
                <w:szCs w:val="18"/>
              </w:rPr>
            </w:pPr>
          </w:p>
          <w:p w14:paraId="33B71375" w14:textId="77777777" w:rsidR="0081612F" w:rsidRPr="00BD16D9" w:rsidRDefault="0081612F" w:rsidP="0081612F">
            <w:pPr>
              <w:rPr>
                <w:rFonts w:ascii="Century Gothic" w:hAnsi="Century Gothic" w:cs="Arial"/>
                <w:sz w:val="18"/>
                <w:szCs w:val="18"/>
              </w:rPr>
            </w:pPr>
          </w:p>
          <w:p w14:paraId="11723651" w14:textId="77777777" w:rsidR="0081612F" w:rsidRPr="00BD16D9" w:rsidRDefault="0081612F" w:rsidP="0081612F">
            <w:pPr>
              <w:rPr>
                <w:rFonts w:ascii="Century Gothic" w:hAnsi="Century Gothic" w:cs="Arial"/>
                <w:sz w:val="18"/>
                <w:szCs w:val="18"/>
              </w:rPr>
            </w:pPr>
          </w:p>
          <w:p w14:paraId="659A7E7E" w14:textId="77777777" w:rsidR="0081612F" w:rsidRPr="00BD16D9" w:rsidRDefault="0081612F" w:rsidP="0081612F">
            <w:pPr>
              <w:rPr>
                <w:rFonts w:ascii="Century Gothic" w:hAnsi="Century Gothic" w:cs="Arial"/>
                <w:sz w:val="18"/>
                <w:szCs w:val="18"/>
              </w:rPr>
            </w:pPr>
          </w:p>
          <w:p w14:paraId="72F38309" w14:textId="77777777" w:rsidR="0081612F" w:rsidRPr="00BD16D9" w:rsidRDefault="0081612F" w:rsidP="0081612F">
            <w:pPr>
              <w:rPr>
                <w:rFonts w:ascii="Century Gothic" w:hAnsi="Century Gothic" w:cs="Arial"/>
                <w:sz w:val="18"/>
                <w:szCs w:val="18"/>
              </w:rPr>
            </w:pPr>
          </w:p>
          <w:p w14:paraId="02F6D341" w14:textId="77777777" w:rsidR="003A3BA9" w:rsidRPr="00BD16D9" w:rsidRDefault="008B6AAE" w:rsidP="00BD16D9">
            <w:pPr>
              <w:jc w:val="both"/>
              <w:rPr>
                <w:rFonts w:ascii="Century Gothic" w:hAnsi="Century Gothic" w:cs="Arial"/>
                <w:sz w:val="18"/>
                <w:szCs w:val="18"/>
              </w:rPr>
            </w:pPr>
            <w:r>
              <w:rPr>
                <w:rFonts w:ascii="Century Gothic" w:hAnsi="Century Gothic" w:cs="Arial"/>
                <w:sz w:val="18"/>
                <w:szCs w:val="18"/>
              </w:rPr>
              <w:t>Se Realizan monitoreo</w:t>
            </w:r>
            <w:r w:rsidR="00D52E4D">
              <w:rPr>
                <w:rFonts w:ascii="Century Gothic" w:hAnsi="Century Gothic" w:cs="Arial"/>
                <w:sz w:val="18"/>
                <w:szCs w:val="18"/>
              </w:rPr>
              <w:t xml:space="preserve"> a </w:t>
            </w:r>
            <w:r w:rsidR="00BD16D9" w:rsidRPr="00BD16D9">
              <w:rPr>
                <w:rFonts w:ascii="Century Gothic" w:hAnsi="Century Gothic" w:cs="Arial"/>
                <w:sz w:val="18"/>
                <w:szCs w:val="18"/>
              </w:rPr>
              <w:t>los proyectos evaluados donde se dé seguimiento al avance de la problemática en relación a los Aspectos Susceptibles de Mejora</w:t>
            </w:r>
            <w:r w:rsidR="00C46F24">
              <w:rPr>
                <w:rFonts w:ascii="Century Gothic" w:hAnsi="Century Gothic" w:cs="Arial"/>
                <w:sz w:val="18"/>
                <w:szCs w:val="18"/>
              </w:rPr>
              <w:t xml:space="preserve"> (ASM).</w:t>
            </w:r>
          </w:p>
          <w:p w14:paraId="52131624" w14:textId="77777777" w:rsidR="00BD16D9" w:rsidRPr="00BD16D9" w:rsidRDefault="00BD16D9" w:rsidP="0081612F">
            <w:pPr>
              <w:rPr>
                <w:rFonts w:ascii="Century Gothic" w:hAnsi="Century Gothic" w:cs="Arial"/>
                <w:sz w:val="18"/>
                <w:szCs w:val="18"/>
              </w:rPr>
            </w:pPr>
          </w:p>
          <w:p w14:paraId="41453F64" w14:textId="77777777" w:rsidR="00BD16D9" w:rsidRPr="00BD16D9" w:rsidRDefault="00BD16D9" w:rsidP="0081612F">
            <w:pPr>
              <w:rPr>
                <w:rFonts w:ascii="Century Gothic" w:hAnsi="Century Gothic" w:cs="Arial"/>
                <w:sz w:val="18"/>
                <w:szCs w:val="18"/>
              </w:rPr>
            </w:pPr>
          </w:p>
        </w:tc>
      </w:tr>
      <w:tr w:rsidR="00CC0828" w:rsidRPr="00400762" w14:paraId="514568C7" w14:textId="77777777" w:rsidTr="00CC2E0E">
        <w:tc>
          <w:tcPr>
            <w:tcW w:w="1843" w:type="dxa"/>
          </w:tcPr>
          <w:p w14:paraId="7805FF12" w14:textId="77777777" w:rsidR="005D0AAA" w:rsidRPr="00024C4D" w:rsidRDefault="005D0AAA" w:rsidP="000525A7">
            <w:pPr>
              <w:jc w:val="center"/>
              <w:rPr>
                <w:rFonts w:ascii="Century Gothic" w:hAnsi="Century Gothic" w:cs="Arial"/>
                <w:bCs/>
                <w:color w:val="000000" w:themeColor="text1"/>
                <w:sz w:val="18"/>
                <w:szCs w:val="18"/>
              </w:rPr>
            </w:pPr>
          </w:p>
          <w:p w14:paraId="19175751" w14:textId="77777777" w:rsidR="005D0AAA" w:rsidRPr="00024C4D" w:rsidRDefault="005D0AAA" w:rsidP="000525A7">
            <w:pPr>
              <w:jc w:val="center"/>
              <w:rPr>
                <w:rFonts w:ascii="Century Gothic" w:hAnsi="Century Gothic" w:cs="Arial"/>
                <w:bCs/>
                <w:color w:val="000000" w:themeColor="text1"/>
                <w:sz w:val="18"/>
                <w:szCs w:val="18"/>
              </w:rPr>
            </w:pPr>
          </w:p>
          <w:p w14:paraId="2F7D88FB" w14:textId="77777777" w:rsidR="005D0AAA" w:rsidRPr="00024C4D" w:rsidRDefault="00024C4D" w:rsidP="000525A7">
            <w:pPr>
              <w:jc w:val="center"/>
              <w:rPr>
                <w:rFonts w:ascii="Century Gothic" w:hAnsi="Century Gothic" w:cs="Arial"/>
                <w:b/>
                <w:bCs/>
                <w:color w:val="000000" w:themeColor="text1"/>
                <w:sz w:val="18"/>
                <w:szCs w:val="18"/>
              </w:rPr>
            </w:pPr>
            <w:r w:rsidRPr="00024C4D">
              <w:rPr>
                <w:rFonts w:ascii="Century Gothic" w:hAnsi="Century Gothic" w:cs="Arial"/>
                <w:b/>
                <w:bCs/>
                <w:color w:val="000000" w:themeColor="text1"/>
                <w:sz w:val="18"/>
                <w:szCs w:val="18"/>
              </w:rPr>
              <w:t>Planeación y Orientación a Resultados</w:t>
            </w:r>
          </w:p>
          <w:p w14:paraId="7DFCD4C1" w14:textId="77777777" w:rsidR="005D0AAA" w:rsidRPr="00024C4D" w:rsidRDefault="005D0AAA" w:rsidP="000525A7">
            <w:pPr>
              <w:jc w:val="center"/>
              <w:rPr>
                <w:rFonts w:ascii="Century Gothic" w:hAnsi="Century Gothic" w:cs="Arial"/>
                <w:bCs/>
                <w:color w:val="000000" w:themeColor="text1"/>
                <w:sz w:val="18"/>
                <w:szCs w:val="18"/>
              </w:rPr>
            </w:pPr>
          </w:p>
          <w:p w14:paraId="677AEC91" w14:textId="77777777" w:rsidR="009D347E" w:rsidRPr="00024C4D" w:rsidRDefault="009D347E" w:rsidP="000525A7">
            <w:pPr>
              <w:jc w:val="center"/>
              <w:rPr>
                <w:rFonts w:ascii="Century Gothic" w:hAnsi="Century Gothic" w:cs="Arial"/>
                <w:bCs/>
                <w:color w:val="000000" w:themeColor="text1"/>
                <w:sz w:val="18"/>
                <w:szCs w:val="18"/>
              </w:rPr>
            </w:pPr>
          </w:p>
        </w:tc>
        <w:tc>
          <w:tcPr>
            <w:tcW w:w="4281" w:type="dxa"/>
          </w:tcPr>
          <w:p w14:paraId="71D26BA3" w14:textId="77777777" w:rsidR="00427142" w:rsidRDefault="00427142" w:rsidP="00427142">
            <w:pPr>
              <w:jc w:val="both"/>
              <w:rPr>
                <w:rFonts w:ascii="Century Gothic" w:hAnsi="Century Gothic" w:cs="Arial"/>
                <w:bCs/>
                <w:color w:val="000000" w:themeColor="text1"/>
                <w:sz w:val="18"/>
                <w:szCs w:val="18"/>
              </w:rPr>
            </w:pPr>
            <w:r w:rsidRPr="00427142">
              <w:rPr>
                <w:rFonts w:ascii="Century Gothic" w:hAnsi="Century Gothic" w:cs="Arial"/>
                <w:bCs/>
                <w:color w:val="000000" w:themeColor="text1"/>
                <w:sz w:val="18"/>
                <w:szCs w:val="18"/>
              </w:rPr>
              <w:t>Se recomienda que a nivel Dirección se cuente con un plan estratégico que integre los proyectos financiados por el FONE. Dicho plan estratégico deberá ser diseñado con base en la Metodología de Marco Lógico.</w:t>
            </w:r>
            <w:r w:rsidR="007B2BE3">
              <w:rPr>
                <w:rFonts w:ascii="Century Gothic" w:hAnsi="Century Gothic" w:cs="Arial"/>
                <w:bCs/>
                <w:color w:val="000000" w:themeColor="text1"/>
                <w:sz w:val="18"/>
                <w:szCs w:val="18"/>
              </w:rPr>
              <w:t xml:space="preserve"> </w:t>
            </w:r>
          </w:p>
          <w:p w14:paraId="30783ACF" w14:textId="77777777" w:rsidR="00B4588E" w:rsidRPr="00427142" w:rsidRDefault="00B4588E" w:rsidP="00427142">
            <w:pPr>
              <w:jc w:val="both"/>
              <w:rPr>
                <w:rFonts w:ascii="Century Gothic" w:hAnsi="Century Gothic" w:cs="Arial"/>
                <w:bCs/>
                <w:color w:val="000000" w:themeColor="text1"/>
                <w:sz w:val="18"/>
                <w:szCs w:val="18"/>
              </w:rPr>
            </w:pPr>
          </w:p>
          <w:p w14:paraId="0F74F4F0" w14:textId="77777777" w:rsidR="00C46F24" w:rsidRDefault="00C46F24" w:rsidP="00427142">
            <w:pPr>
              <w:jc w:val="both"/>
              <w:rPr>
                <w:rFonts w:ascii="Century Gothic" w:hAnsi="Century Gothic" w:cs="Arial"/>
                <w:bCs/>
                <w:color w:val="000000" w:themeColor="text1"/>
                <w:sz w:val="18"/>
                <w:szCs w:val="18"/>
              </w:rPr>
            </w:pPr>
          </w:p>
          <w:p w14:paraId="14E55795" w14:textId="77777777" w:rsidR="00C46F24" w:rsidRDefault="00C46F24" w:rsidP="00427142">
            <w:pPr>
              <w:jc w:val="both"/>
              <w:rPr>
                <w:rFonts w:ascii="Century Gothic" w:hAnsi="Century Gothic" w:cs="Arial"/>
                <w:bCs/>
                <w:color w:val="000000" w:themeColor="text1"/>
                <w:sz w:val="18"/>
                <w:szCs w:val="18"/>
              </w:rPr>
            </w:pPr>
          </w:p>
          <w:p w14:paraId="3D5DB20A" w14:textId="78436384" w:rsidR="00C46F24" w:rsidRDefault="00C46F24" w:rsidP="00427142">
            <w:pPr>
              <w:jc w:val="both"/>
              <w:rPr>
                <w:rFonts w:ascii="Century Gothic" w:hAnsi="Century Gothic" w:cs="Arial"/>
                <w:bCs/>
                <w:color w:val="000000" w:themeColor="text1"/>
                <w:sz w:val="18"/>
                <w:szCs w:val="18"/>
              </w:rPr>
            </w:pPr>
          </w:p>
          <w:p w14:paraId="4C4DBBC9" w14:textId="5D29E48F" w:rsidR="00CC2E0E" w:rsidRDefault="00CC2E0E" w:rsidP="00427142">
            <w:pPr>
              <w:jc w:val="both"/>
              <w:rPr>
                <w:rFonts w:ascii="Century Gothic" w:hAnsi="Century Gothic" w:cs="Arial"/>
                <w:bCs/>
                <w:color w:val="000000" w:themeColor="text1"/>
                <w:sz w:val="18"/>
                <w:szCs w:val="18"/>
              </w:rPr>
            </w:pPr>
          </w:p>
          <w:p w14:paraId="4E840B57" w14:textId="77777777" w:rsidR="00427142" w:rsidRPr="00427142" w:rsidRDefault="00427142" w:rsidP="00427142">
            <w:pPr>
              <w:jc w:val="both"/>
              <w:rPr>
                <w:rFonts w:ascii="Century Gothic" w:hAnsi="Century Gothic" w:cs="Arial"/>
                <w:bCs/>
                <w:color w:val="000000" w:themeColor="text1"/>
                <w:sz w:val="18"/>
                <w:szCs w:val="18"/>
              </w:rPr>
            </w:pPr>
            <w:r w:rsidRPr="00427142">
              <w:rPr>
                <w:rFonts w:ascii="Century Gothic" w:hAnsi="Century Gothic" w:cs="Arial"/>
                <w:bCs/>
                <w:color w:val="000000" w:themeColor="text1"/>
                <w:sz w:val="18"/>
                <w:szCs w:val="18"/>
              </w:rPr>
              <w:t xml:space="preserve"> </w:t>
            </w:r>
          </w:p>
          <w:p w14:paraId="3AB3DD0D" w14:textId="77777777" w:rsidR="00427142" w:rsidRDefault="00C46F24" w:rsidP="00427142">
            <w:pPr>
              <w:jc w:val="both"/>
              <w:rPr>
                <w:rFonts w:ascii="Century Gothic" w:hAnsi="Century Gothic" w:cs="Arial"/>
                <w:bCs/>
                <w:color w:val="000000" w:themeColor="text1"/>
                <w:sz w:val="18"/>
                <w:szCs w:val="18"/>
              </w:rPr>
            </w:pPr>
            <w:r>
              <w:rPr>
                <w:rFonts w:ascii="Century Gothic" w:hAnsi="Century Gothic" w:cs="Arial"/>
                <w:bCs/>
                <w:color w:val="000000" w:themeColor="text1"/>
                <w:sz w:val="18"/>
                <w:szCs w:val="18"/>
              </w:rPr>
              <w:t>-</w:t>
            </w:r>
            <w:r w:rsidR="00427142" w:rsidRPr="00427142">
              <w:rPr>
                <w:rFonts w:ascii="Century Gothic" w:hAnsi="Century Gothic" w:cs="Arial"/>
                <w:bCs/>
                <w:color w:val="000000" w:themeColor="text1"/>
                <w:sz w:val="18"/>
                <w:szCs w:val="18"/>
              </w:rPr>
              <w:t>Se recomienda establecer un programa de evaluaciones internas y externas sistemáticas de los programas y proyectos financiados con el FONE.</w:t>
            </w:r>
          </w:p>
          <w:p w14:paraId="21340A66" w14:textId="77777777" w:rsidR="007B2BE3" w:rsidRDefault="007B2BE3" w:rsidP="00427142">
            <w:pPr>
              <w:jc w:val="both"/>
              <w:rPr>
                <w:rFonts w:ascii="Century Gothic" w:hAnsi="Century Gothic" w:cs="Arial"/>
                <w:bCs/>
                <w:color w:val="000000" w:themeColor="text1"/>
                <w:sz w:val="18"/>
                <w:szCs w:val="18"/>
              </w:rPr>
            </w:pPr>
          </w:p>
          <w:p w14:paraId="647FBA41" w14:textId="77777777" w:rsidR="00427142" w:rsidRDefault="00C46F24" w:rsidP="00427142">
            <w:pPr>
              <w:jc w:val="both"/>
              <w:rPr>
                <w:rFonts w:ascii="Century Gothic" w:hAnsi="Century Gothic" w:cs="Arial"/>
                <w:bCs/>
                <w:color w:val="000000" w:themeColor="text1"/>
                <w:sz w:val="18"/>
                <w:szCs w:val="18"/>
              </w:rPr>
            </w:pPr>
            <w:r>
              <w:rPr>
                <w:rFonts w:ascii="Century Gothic" w:hAnsi="Century Gothic" w:cs="Arial"/>
                <w:bCs/>
                <w:color w:val="000000" w:themeColor="text1"/>
                <w:sz w:val="18"/>
                <w:szCs w:val="18"/>
              </w:rPr>
              <w:t xml:space="preserve"> </w:t>
            </w:r>
            <w:r w:rsidR="00911B50">
              <w:rPr>
                <w:rFonts w:ascii="Century Gothic" w:hAnsi="Century Gothic" w:cs="Arial"/>
                <w:bCs/>
                <w:color w:val="000000" w:themeColor="text1"/>
                <w:sz w:val="18"/>
                <w:szCs w:val="18"/>
              </w:rPr>
              <w:t>-</w:t>
            </w:r>
            <w:r w:rsidR="00427142" w:rsidRPr="00427142">
              <w:rPr>
                <w:rFonts w:ascii="Century Gothic" w:hAnsi="Century Gothic" w:cs="Arial"/>
                <w:bCs/>
                <w:color w:val="000000" w:themeColor="text1"/>
                <w:sz w:val="18"/>
                <w:szCs w:val="18"/>
              </w:rPr>
              <w:t>Se recomienda formular un plan de atención y seguimiento a las recomendaciones con estrategias, metas, responsables y fecha de cumplimiento.</w:t>
            </w:r>
          </w:p>
          <w:p w14:paraId="1319293B" w14:textId="77777777" w:rsidR="007B2BE3" w:rsidRDefault="007B2BE3" w:rsidP="00427142">
            <w:pPr>
              <w:jc w:val="both"/>
              <w:rPr>
                <w:rFonts w:ascii="Century Gothic" w:hAnsi="Century Gothic" w:cs="Arial"/>
                <w:bCs/>
                <w:color w:val="000000" w:themeColor="text1"/>
                <w:sz w:val="18"/>
                <w:szCs w:val="18"/>
              </w:rPr>
            </w:pPr>
          </w:p>
          <w:p w14:paraId="4DBDBCAD" w14:textId="77777777" w:rsidR="00427142" w:rsidRDefault="00024C4D" w:rsidP="00427142">
            <w:pPr>
              <w:jc w:val="both"/>
              <w:rPr>
                <w:rFonts w:ascii="Century Gothic" w:hAnsi="Century Gothic" w:cs="Arial"/>
                <w:bCs/>
                <w:color w:val="000000" w:themeColor="text1"/>
                <w:sz w:val="18"/>
                <w:szCs w:val="18"/>
              </w:rPr>
            </w:pPr>
            <w:r>
              <w:rPr>
                <w:rFonts w:ascii="Century Gothic" w:hAnsi="Century Gothic" w:cs="Arial"/>
                <w:bCs/>
                <w:color w:val="000000" w:themeColor="text1"/>
                <w:sz w:val="18"/>
                <w:szCs w:val="18"/>
              </w:rPr>
              <w:t>-</w:t>
            </w:r>
            <w:r w:rsidR="00427142" w:rsidRPr="00427142">
              <w:rPr>
                <w:rFonts w:ascii="Century Gothic" w:hAnsi="Century Gothic" w:cs="Arial"/>
                <w:bCs/>
                <w:color w:val="000000" w:themeColor="text1"/>
                <w:sz w:val="18"/>
                <w:szCs w:val="18"/>
              </w:rPr>
              <w:t>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a los proyectos financiados por el FONE.</w:t>
            </w:r>
          </w:p>
          <w:p w14:paraId="02FC141D" w14:textId="77777777" w:rsidR="00C46F24" w:rsidRPr="00427142" w:rsidRDefault="00C46F24" w:rsidP="00427142">
            <w:pPr>
              <w:jc w:val="both"/>
              <w:rPr>
                <w:rFonts w:ascii="Century Gothic" w:hAnsi="Century Gothic" w:cs="Arial"/>
                <w:bCs/>
                <w:color w:val="000000" w:themeColor="text1"/>
                <w:sz w:val="18"/>
                <w:szCs w:val="18"/>
              </w:rPr>
            </w:pPr>
          </w:p>
          <w:p w14:paraId="1B9C5928" w14:textId="77777777" w:rsidR="009D347E" w:rsidRDefault="00024C4D" w:rsidP="00427142">
            <w:pPr>
              <w:jc w:val="both"/>
              <w:rPr>
                <w:rFonts w:ascii="Century Gothic" w:hAnsi="Century Gothic" w:cs="Arial"/>
                <w:bCs/>
                <w:color w:val="000000" w:themeColor="text1"/>
                <w:sz w:val="18"/>
                <w:szCs w:val="18"/>
              </w:rPr>
            </w:pPr>
            <w:r>
              <w:rPr>
                <w:rFonts w:ascii="Century Gothic" w:hAnsi="Century Gothic" w:cs="Arial"/>
                <w:bCs/>
                <w:color w:val="000000" w:themeColor="text1"/>
                <w:sz w:val="18"/>
                <w:szCs w:val="18"/>
              </w:rPr>
              <w:t>-</w:t>
            </w:r>
            <w:r w:rsidR="00427142" w:rsidRPr="00427142">
              <w:rPr>
                <w:rFonts w:ascii="Century Gothic" w:hAnsi="Century Gothic" w:cs="Arial"/>
                <w:bCs/>
                <w:color w:val="000000" w:themeColor="text1"/>
                <w:sz w:val="18"/>
                <w:szCs w:val="18"/>
              </w:rPr>
              <w:t>Se sugiere motivar a los responsables para que realicen innovaciones en sus proyectos de distintas maneras y no se limiten a pensar que únicamente pueden trascender con más recursos económicos.</w:t>
            </w:r>
          </w:p>
          <w:p w14:paraId="639BA1AB" w14:textId="77777777" w:rsidR="00024C4D" w:rsidRDefault="00024C4D" w:rsidP="00427142">
            <w:pPr>
              <w:jc w:val="both"/>
              <w:rPr>
                <w:rFonts w:ascii="Century Gothic" w:hAnsi="Century Gothic" w:cs="Arial"/>
                <w:bCs/>
                <w:color w:val="000000" w:themeColor="text1"/>
                <w:sz w:val="18"/>
                <w:szCs w:val="18"/>
              </w:rPr>
            </w:pPr>
          </w:p>
          <w:p w14:paraId="69D3BA28" w14:textId="77777777" w:rsidR="00474524" w:rsidRDefault="00474524" w:rsidP="00427142">
            <w:pPr>
              <w:jc w:val="both"/>
              <w:rPr>
                <w:rFonts w:ascii="Century Gothic" w:hAnsi="Century Gothic" w:cs="Arial"/>
                <w:bCs/>
                <w:color w:val="000000" w:themeColor="text1"/>
                <w:sz w:val="18"/>
                <w:szCs w:val="18"/>
              </w:rPr>
            </w:pPr>
          </w:p>
          <w:p w14:paraId="581504FC" w14:textId="649601E6" w:rsidR="00474524" w:rsidRPr="00427142" w:rsidRDefault="00474524" w:rsidP="00427142">
            <w:pPr>
              <w:jc w:val="both"/>
              <w:rPr>
                <w:rFonts w:ascii="Century Gothic" w:hAnsi="Century Gothic" w:cs="Arial"/>
                <w:bCs/>
                <w:color w:val="000000" w:themeColor="text1"/>
                <w:sz w:val="18"/>
                <w:szCs w:val="18"/>
              </w:rPr>
            </w:pPr>
          </w:p>
        </w:tc>
        <w:tc>
          <w:tcPr>
            <w:tcW w:w="4649" w:type="dxa"/>
          </w:tcPr>
          <w:p w14:paraId="396D23E5" w14:textId="77777777" w:rsidR="00B4588E" w:rsidRPr="00C46F24" w:rsidRDefault="00B4588E" w:rsidP="00C130E0">
            <w:pPr>
              <w:jc w:val="both"/>
              <w:rPr>
                <w:rFonts w:ascii="Century Gothic" w:hAnsi="Century Gothic" w:cs="Arial"/>
                <w:bCs/>
                <w:color w:val="000000" w:themeColor="text1"/>
                <w:sz w:val="18"/>
                <w:szCs w:val="18"/>
              </w:rPr>
            </w:pPr>
            <w:r w:rsidRPr="00C46F24">
              <w:rPr>
                <w:rFonts w:ascii="Century Gothic" w:hAnsi="Century Gothic" w:cs="Arial"/>
                <w:bCs/>
                <w:color w:val="000000" w:themeColor="text1"/>
                <w:sz w:val="18"/>
                <w:szCs w:val="18"/>
              </w:rPr>
              <w:t>La Secretaría de Educación cuenta con un Programa Institucional alineados a las políticas públicas de los Planes de Desarrollo Nacional y Estatal, como también al plan del Sector Educativo en el Estado.  Asimismo, todo el proceso de planeación se encuentra alineado bajo la Metodología del Marco Lógico.</w:t>
            </w:r>
          </w:p>
          <w:p w14:paraId="2B06D4B2" w14:textId="77777777" w:rsidR="00B4588E" w:rsidRDefault="00B4588E" w:rsidP="00C130E0">
            <w:pPr>
              <w:jc w:val="both"/>
              <w:rPr>
                <w:rFonts w:ascii="Century Gothic" w:hAnsi="Century Gothic" w:cs="Arial"/>
                <w:bCs/>
                <w:color w:val="000000" w:themeColor="text1"/>
                <w:sz w:val="20"/>
                <w:szCs w:val="20"/>
              </w:rPr>
            </w:pPr>
          </w:p>
          <w:p w14:paraId="401A7599" w14:textId="61165665" w:rsidR="00C46F24" w:rsidRDefault="00C46F24" w:rsidP="00C130E0">
            <w:pPr>
              <w:jc w:val="both"/>
              <w:rPr>
                <w:rFonts w:ascii="Century Gothic" w:hAnsi="Century Gothic" w:cs="Arial"/>
                <w:bCs/>
                <w:color w:val="000000" w:themeColor="text1"/>
                <w:sz w:val="20"/>
                <w:szCs w:val="20"/>
              </w:rPr>
            </w:pPr>
          </w:p>
          <w:p w14:paraId="30FD41A6" w14:textId="7ECC58CA" w:rsidR="00CC2E0E" w:rsidRDefault="00CC2E0E" w:rsidP="00C130E0">
            <w:pPr>
              <w:jc w:val="both"/>
              <w:rPr>
                <w:rFonts w:ascii="Century Gothic" w:hAnsi="Century Gothic" w:cs="Arial"/>
                <w:bCs/>
                <w:color w:val="000000" w:themeColor="text1"/>
                <w:sz w:val="20"/>
                <w:szCs w:val="20"/>
              </w:rPr>
            </w:pPr>
          </w:p>
          <w:p w14:paraId="00773546" w14:textId="77777777" w:rsidR="00CC2E0E" w:rsidRDefault="00CC2E0E" w:rsidP="00C130E0">
            <w:pPr>
              <w:jc w:val="both"/>
              <w:rPr>
                <w:rFonts w:ascii="Century Gothic" w:hAnsi="Century Gothic" w:cs="Arial"/>
                <w:bCs/>
                <w:color w:val="000000" w:themeColor="text1"/>
                <w:sz w:val="20"/>
                <w:szCs w:val="20"/>
              </w:rPr>
            </w:pPr>
          </w:p>
          <w:p w14:paraId="521E4C9E" w14:textId="77777777" w:rsidR="00B4588E" w:rsidRDefault="00C46F24" w:rsidP="00C46F24">
            <w:pPr>
              <w:jc w:val="both"/>
              <w:rPr>
                <w:rFonts w:ascii="Century Gothic" w:hAnsi="Century Gothic" w:cs="Arial"/>
                <w:bCs/>
                <w:color w:val="000000" w:themeColor="text1"/>
                <w:sz w:val="18"/>
                <w:szCs w:val="18"/>
              </w:rPr>
            </w:pPr>
            <w:r w:rsidRPr="00BD16D9">
              <w:rPr>
                <w:rFonts w:ascii="Century Gothic" w:hAnsi="Century Gothic" w:cs="Arial"/>
                <w:bCs/>
                <w:color w:val="000000" w:themeColor="text1"/>
                <w:sz w:val="18"/>
                <w:szCs w:val="18"/>
              </w:rPr>
              <w:t>La Secretaría de Educación a través de la Dirección de Evaluación de Programas Institucionales realiza en cada ejercicio fiscal</w:t>
            </w:r>
            <w:r>
              <w:rPr>
                <w:rFonts w:ascii="Century Gothic" w:hAnsi="Century Gothic" w:cs="Arial"/>
                <w:bCs/>
                <w:color w:val="000000" w:themeColor="text1"/>
                <w:sz w:val="18"/>
                <w:szCs w:val="18"/>
              </w:rPr>
              <w:t xml:space="preserve"> gestiona la evaluación externa y da seguimientos a los ASM de los proyectos evaluados. Así también, en la Dirección mencionada se ha establecido lineamientos y criterios para llevar </w:t>
            </w:r>
            <w:r w:rsidR="0092200A">
              <w:rPr>
                <w:rFonts w:ascii="Century Gothic" w:hAnsi="Century Gothic" w:cs="Arial"/>
                <w:bCs/>
                <w:color w:val="000000" w:themeColor="text1"/>
                <w:sz w:val="18"/>
                <w:szCs w:val="18"/>
              </w:rPr>
              <w:t>a cabo</w:t>
            </w:r>
            <w:r>
              <w:rPr>
                <w:rFonts w:ascii="Century Gothic" w:hAnsi="Century Gothic" w:cs="Arial"/>
                <w:bCs/>
                <w:color w:val="000000" w:themeColor="text1"/>
                <w:sz w:val="18"/>
                <w:szCs w:val="18"/>
              </w:rPr>
              <w:t xml:space="preserve"> evaluaciones internas en modalidad de gabinete y estudio de campo.</w:t>
            </w:r>
          </w:p>
          <w:p w14:paraId="6F6E21A9" w14:textId="77777777" w:rsidR="0092200A" w:rsidRDefault="0092200A" w:rsidP="00C46F24">
            <w:pPr>
              <w:jc w:val="both"/>
              <w:rPr>
                <w:rFonts w:ascii="Century Gothic" w:hAnsi="Century Gothic" w:cs="Arial"/>
                <w:bCs/>
                <w:color w:val="000000" w:themeColor="text1"/>
                <w:sz w:val="18"/>
                <w:szCs w:val="18"/>
              </w:rPr>
            </w:pPr>
          </w:p>
          <w:p w14:paraId="6F0E4F8C" w14:textId="77777777" w:rsidR="0092200A" w:rsidRDefault="0092200A" w:rsidP="00C46F24">
            <w:pPr>
              <w:jc w:val="both"/>
              <w:rPr>
                <w:rFonts w:ascii="Century Gothic" w:hAnsi="Century Gothic" w:cs="Arial"/>
                <w:bCs/>
                <w:color w:val="000000" w:themeColor="text1"/>
                <w:sz w:val="18"/>
                <w:szCs w:val="18"/>
              </w:rPr>
            </w:pPr>
          </w:p>
          <w:p w14:paraId="130E9124" w14:textId="77777777" w:rsidR="0092200A" w:rsidRDefault="0092200A" w:rsidP="00C46F24">
            <w:pPr>
              <w:jc w:val="both"/>
              <w:rPr>
                <w:rFonts w:ascii="Century Gothic" w:hAnsi="Century Gothic" w:cs="Arial"/>
                <w:bCs/>
                <w:color w:val="000000" w:themeColor="text1"/>
                <w:sz w:val="18"/>
                <w:szCs w:val="18"/>
              </w:rPr>
            </w:pPr>
          </w:p>
          <w:p w14:paraId="30E2DF7B" w14:textId="77777777" w:rsidR="0092200A" w:rsidRDefault="0092200A" w:rsidP="00C46F24">
            <w:pPr>
              <w:jc w:val="both"/>
              <w:rPr>
                <w:rFonts w:ascii="Century Gothic" w:hAnsi="Century Gothic" w:cs="Arial"/>
                <w:bCs/>
                <w:color w:val="000000" w:themeColor="text1"/>
                <w:sz w:val="18"/>
                <w:szCs w:val="18"/>
              </w:rPr>
            </w:pPr>
          </w:p>
          <w:p w14:paraId="0AA43D84" w14:textId="77777777" w:rsidR="0092200A" w:rsidRDefault="0092200A" w:rsidP="00C46F24">
            <w:pPr>
              <w:jc w:val="both"/>
              <w:rPr>
                <w:rFonts w:ascii="Century Gothic" w:hAnsi="Century Gothic" w:cs="Arial"/>
                <w:bCs/>
                <w:color w:val="000000" w:themeColor="text1"/>
                <w:sz w:val="18"/>
                <w:szCs w:val="18"/>
              </w:rPr>
            </w:pPr>
          </w:p>
          <w:p w14:paraId="59D89D89" w14:textId="77777777" w:rsidR="0092200A" w:rsidRPr="00B4588E" w:rsidRDefault="0092200A" w:rsidP="00C46F24">
            <w:pPr>
              <w:jc w:val="both"/>
              <w:rPr>
                <w:rFonts w:ascii="Century Gothic" w:hAnsi="Century Gothic" w:cs="Arial"/>
                <w:bCs/>
                <w:color w:val="000000" w:themeColor="text1"/>
                <w:sz w:val="20"/>
                <w:szCs w:val="20"/>
              </w:rPr>
            </w:pPr>
          </w:p>
        </w:tc>
        <w:tc>
          <w:tcPr>
            <w:tcW w:w="2977" w:type="dxa"/>
          </w:tcPr>
          <w:p w14:paraId="66206D87" w14:textId="77777777" w:rsidR="00C46F24" w:rsidRPr="00474524" w:rsidRDefault="00B4588E" w:rsidP="00413A5B">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Se implementará un documento oficial donde se establ</w:t>
            </w:r>
            <w:r w:rsidR="00C46F24" w:rsidRPr="00474524">
              <w:rPr>
                <w:rFonts w:ascii="Century Gothic" w:hAnsi="Century Gothic" w:cs="Arial"/>
                <w:bCs/>
                <w:color w:val="000000" w:themeColor="text1"/>
                <w:sz w:val="18"/>
                <w:szCs w:val="18"/>
              </w:rPr>
              <w:t xml:space="preserve">ezca aspectos importantes del </w:t>
            </w:r>
            <w:r w:rsidRPr="00474524">
              <w:rPr>
                <w:rFonts w:ascii="Century Gothic" w:hAnsi="Century Gothic" w:cs="Arial"/>
                <w:bCs/>
                <w:color w:val="000000" w:themeColor="text1"/>
                <w:sz w:val="18"/>
                <w:szCs w:val="18"/>
              </w:rPr>
              <w:t>proyecto</w:t>
            </w:r>
            <w:r w:rsidR="00C46F24" w:rsidRPr="00474524">
              <w:rPr>
                <w:rFonts w:ascii="Century Gothic" w:hAnsi="Century Gothic" w:cs="Arial"/>
                <w:bCs/>
                <w:color w:val="000000" w:themeColor="text1"/>
                <w:sz w:val="18"/>
                <w:szCs w:val="18"/>
              </w:rPr>
              <w:t>,</w:t>
            </w:r>
            <w:r w:rsidRPr="00474524">
              <w:rPr>
                <w:rFonts w:ascii="Century Gothic" w:hAnsi="Century Gothic" w:cs="Arial"/>
                <w:bCs/>
                <w:color w:val="000000" w:themeColor="text1"/>
                <w:sz w:val="18"/>
                <w:szCs w:val="18"/>
              </w:rPr>
              <w:t xml:space="preserve"> así como las acciones y estrategias a realizar para otorgar </w:t>
            </w:r>
            <w:r w:rsidR="00C46F24" w:rsidRPr="00474524">
              <w:rPr>
                <w:rFonts w:ascii="Century Gothic" w:hAnsi="Century Gothic" w:cs="Arial"/>
                <w:bCs/>
                <w:color w:val="000000" w:themeColor="text1"/>
                <w:sz w:val="18"/>
                <w:szCs w:val="18"/>
              </w:rPr>
              <w:t xml:space="preserve">el bien o servicios de acuerdo a sus indicadores de la Carátula de Gasto Corriente.  </w:t>
            </w:r>
          </w:p>
          <w:p w14:paraId="574D688E" w14:textId="77777777" w:rsidR="00C46F24" w:rsidRPr="00474524" w:rsidRDefault="00C46F24" w:rsidP="00C46F24">
            <w:pPr>
              <w:rPr>
                <w:rFonts w:ascii="Century Gothic" w:hAnsi="Century Gothic" w:cs="Arial"/>
                <w:sz w:val="18"/>
                <w:szCs w:val="18"/>
              </w:rPr>
            </w:pPr>
          </w:p>
          <w:p w14:paraId="2017A8A9" w14:textId="77777777" w:rsidR="00413A5B" w:rsidRDefault="00413A5B" w:rsidP="00C46F24">
            <w:pPr>
              <w:rPr>
                <w:rFonts w:ascii="Century Gothic" w:hAnsi="Century Gothic" w:cs="Arial"/>
                <w:sz w:val="18"/>
                <w:szCs w:val="18"/>
              </w:rPr>
            </w:pPr>
          </w:p>
          <w:p w14:paraId="23B316AE" w14:textId="77777777" w:rsidR="00413A5B" w:rsidRDefault="00413A5B" w:rsidP="00C46F24">
            <w:pPr>
              <w:rPr>
                <w:rFonts w:ascii="Century Gothic" w:hAnsi="Century Gothic" w:cs="Arial"/>
                <w:sz w:val="18"/>
                <w:szCs w:val="18"/>
              </w:rPr>
            </w:pPr>
          </w:p>
          <w:p w14:paraId="4FB0EB73" w14:textId="46AE31A3" w:rsidR="009D347E" w:rsidRPr="00474524" w:rsidRDefault="00C46F24" w:rsidP="00C46F24">
            <w:pPr>
              <w:rPr>
                <w:rFonts w:ascii="Century Gothic" w:hAnsi="Century Gothic" w:cs="Arial"/>
                <w:sz w:val="18"/>
                <w:szCs w:val="18"/>
              </w:rPr>
            </w:pPr>
            <w:r w:rsidRPr="00474524">
              <w:rPr>
                <w:rFonts w:ascii="Century Gothic" w:hAnsi="Century Gothic" w:cs="Arial"/>
                <w:sz w:val="18"/>
                <w:szCs w:val="18"/>
              </w:rPr>
              <w:t>No aplica</w:t>
            </w:r>
          </w:p>
        </w:tc>
      </w:tr>
      <w:tr w:rsidR="008643C4" w:rsidRPr="00400762" w14:paraId="1338F522" w14:textId="77777777" w:rsidTr="00CC2E0E">
        <w:tc>
          <w:tcPr>
            <w:tcW w:w="1843" w:type="dxa"/>
          </w:tcPr>
          <w:p w14:paraId="6ED17780" w14:textId="77777777" w:rsidR="00A71D3B" w:rsidRPr="00474524" w:rsidRDefault="000D1AA4" w:rsidP="000D1AA4">
            <w:pPr>
              <w:rPr>
                <w:rFonts w:ascii="Century Gothic" w:hAnsi="Century Gothic" w:cs="Arial"/>
                <w:b/>
                <w:bCs/>
                <w:color w:val="000000" w:themeColor="text1"/>
                <w:sz w:val="18"/>
                <w:szCs w:val="18"/>
              </w:rPr>
            </w:pPr>
            <w:r w:rsidRPr="00474524">
              <w:rPr>
                <w:rFonts w:ascii="Century Gothic" w:hAnsi="Century Gothic" w:cs="Arial"/>
                <w:b/>
                <w:bCs/>
                <w:color w:val="000000" w:themeColor="text1"/>
                <w:sz w:val="18"/>
                <w:szCs w:val="18"/>
              </w:rPr>
              <w:lastRenderedPageBreak/>
              <w:t>operación</w:t>
            </w:r>
          </w:p>
        </w:tc>
        <w:tc>
          <w:tcPr>
            <w:tcW w:w="4281" w:type="dxa"/>
          </w:tcPr>
          <w:p w14:paraId="74E26833" w14:textId="77777777" w:rsidR="0092200A"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 xml:space="preserve">Se recomienda revisar los manuales de procedimientos bajo una metodología estandarizada y apegada al enfoque sistémico; orientada a los procesos y agregar valor al bien o servicio que se presta. </w:t>
            </w:r>
          </w:p>
          <w:p w14:paraId="2CC472BA"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 xml:space="preserve">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07720957"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Se recomienda establecer un período de vigencia a los manuales de procedimiento que obligue a los responsables de los proyectos a revisar y mejorar la gestión de estos. Dicha vigencia debe ser establecida con base en la temporalidad de la ejecución del proyecto definida en las RO.</w:t>
            </w:r>
          </w:p>
          <w:p w14:paraId="0335ED5E" w14:textId="77777777" w:rsidR="008F6613" w:rsidRPr="00474524" w:rsidRDefault="008F6613" w:rsidP="000D1AA4">
            <w:pPr>
              <w:jc w:val="both"/>
              <w:rPr>
                <w:rFonts w:ascii="Century Gothic" w:hAnsi="Century Gothic" w:cs="Arial"/>
                <w:bCs/>
                <w:color w:val="000000" w:themeColor="text1"/>
                <w:sz w:val="18"/>
                <w:szCs w:val="18"/>
              </w:rPr>
            </w:pPr>
          </w:p>
          <w:p w14:paraId="46DFEE17"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 xml:space="preserve">-Se sugiere que la Dirección de Evaluación de Programas Institucionales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17BDB204" w14:textId="77777777" w:rsidR="008F6613" w:rsidRPr="00474524" w:rsidRDefault="008F6613" w:rsidP="000D1AA4">
            <w:pPr>
              <w:jc w:val="both"/>
              <w:rPr>
                <w:rFonts w:ascii="Century Gothic" w:hAnsi="Century Gothic" w:cs="Arial"/>
                <w:bCs/>
                <w:color w:val="000000" w:themeColor="text1"/>
                <w:sz w:val="18"/>
                <w:szCs w:val="18"/>
              </w:rPr>
            </w:pPr>
          </w:p>
          <w:p w14:paraId="69DC6736"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Se recomienda establecer mecanismos que permitan recolectar y sistematizar información referente a las características socioeconómicas de los solicitantes de apoyos. Lo anterior con la finalidad de mejorar la toma de decisiones en la elegibilidad de beneficiarios.</w:t>
            </w:r>
          </w:p>
          <w:p w14:paraId="47706E10" w14:textId="2879CA3C" w:rsidR="00D02611" w:rsidRDefault="00D02611" w:rsidP="000D1AA4">
            <w:pPr>
              <w:jc w:val="both"/>
              <w:rPr>
                <w:rFonts w:ascii="Century Gothic" w:hAnsi="Century Gothic" w:cs="Arial"/>
                <w:bCs/>
                <w:color w:val="000000" w:themeColor="text1"/>
                <w:sz w:val="18"/>
                <w:szCs w:val="18"/>
              </w:rPr>
            </w:pPr>
          </w:p>
          <w:p w14:paraId="63501C0A" w14:textId="77777777" w:rsidR="00413A5B" w:rsidRPr="00474524" w:rsidRDefault="00413A5B" w:rsidP="000D1AA4">
            <w:pPr>
              <w:jc w:val="both"/>
              <w:rPr>
                <w:rFonts w:ascii="Century Gothic" w:hAnsi="Century Gothic" w:cs="Arial"/>
                <w:bCs/>
                <w:color w:val="000000" w:themeColor="text1"/>
                <w:sz w:val="18"/>
                <w:szCs w:val="18"/>
              </w:rPr>
            </w:pPr>
          </w:p>
          <w:p w14:paraId="3F3B47C9"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lastRenderedPageBreak/>
              <w:t>-Se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 los proyectos.</w:t>
            </w:r>
          </w:p>
          <w:p w14:paraId="603DBA0B" w14:textId="77777777" w:rsidR="002C53D3" w:rsidRPr="00474524" w:rsidRDefault="002C53D3" w:rsidP="000D1AA4">
            <w:pPr>
              <w:jc w:val="both"/>
              <w:rPr>
                <w:rFonts w:ascii="Century Gothic" w:hAnsi="Century Gothic" w:cs="Arial"/>
                <w:bCs/>
                <w:color w:val="000000" w:themeColor="text1"/>
                <w:sz w:val="18"/>
                <w:szCs w:val="18"/>
              </w:rPr>
            </w:pPr>
          </w:p>
          <w:p w14:paraId="3B171189" w14:textId="7F07A2FC" w:rsidR="002C53D3" w:rsidRDefault="002C53D3" w:rsidP="002C53D3">
            <w:pPr>
              <w:jc w:val="both"/>
              <w:rPr>
                <w:rFonts w:ascii="Century Gothic" w:hAnsi="Century Gothic" w:cs="Arial"/>
                <w:bCs/>
                <w:color w:val="000000" w:themeColor="text1"/>
                <w:sz w:val="18"/>
                <w:szCs w:val="18"/>
              </w:rPr>
            </w:pPr>
          </w:p>
          <w:p w14:paraId="63049A73" w14:textId="23407BA4" w:rsidR="0053544F" w:rsidRDefault="0053544F" w:rsidP="002C53D3">
            <w:pPr>
              <w:jc w:val="both"/>
              <w:rPr>
                <w:rFonts w:ascii="Century Gothic" w:hAnsi="Century Gothic" w:cs="Arial"/>
                <w:bCs/>
                <w:color w:val="000000" w:themeColor="text1"/>
                <w:sz w:val="18"/>
                <w:szCs w:val="18"/>
              </w:rPr>
            </w:pPr>
          </w:p>
          <w:p w14:paraId="7BD4197B" w14:textId="12E28F9E" w:rsidR="00CC2E0E" w:rsidRDefault="00CC2E0E" w:rsidP="002C53D3">
            <w:pPr>
              <w:jc w:val="both"/>
              <w:rPr>
                <w:rFonts w:ascii="Century Gothic" w:hAnsi="Century Gothic" w:cs="Arial"/>
                <w:bCs/>
                <w:color w:val="000000" w:themeColor="text1"/>
                <w:sz w:val="18"/>
                <w:szCs w:val="18"/>
              </w:rPr>
            </w:pPr>
          </w:p>
          <w:p w14:paraId="18AC48F0" w14:textId="77777777" w:rsidR="00CC2E0E" w:rsidRPr="00474524" w:rsidRDefault="00CC2E0E" w:rsidP="002C53D3">
            <w:pPr>
              <w:jc w:val="both"/>
              <w:rPr>
                <w:rFonts w:ascii="Century Gothic" w:hAnsi="Century Gothic" w:cs="Arial"/>
                <w:bCs/>
                <w:color w:val="000000" w:themeColor="text1"/>
                <w:sz w:val="18"/>
                <w:szCs w:val="18"/>
              </w:rPr>
            </w:pPr>
          </w:p>
          <w:p w14:paraId="7F0890EE"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w:t>
            </w:r>
          </w:p>
          <w:p w14:paraId="31C0840B" w14:textId="42A62630" w:rsidR="002C53D3" w:rsidRDefault="002C53D3" w:rsidP="000D1AA4">
            <w:pPr>
              <w:jc w:val="both"/>
              <w:rPr>
                <w:rFonts w:ascii="Century Gothic" w:hAnsi="Century Gothic" w:cs="Arial"/>
                <w:bCs/>
                <w:color w:val="000000" w:themeColor="text1"/>
                <w:sz w:val="18"/>
                <w:szCs w:val="18"/>
              </w:rPr>
            </w:pPr>
          </w:p>
          <w:p w14:paraId="7B13D54D" w14:textId="77777777" w:rsidR="0053544F" w:rsidRPr="00474524" w:rsidRDefault="0053544F" w:rsidP="000D1AA4">
            <w:pPr>
              <w:jc w:val="both"/>
              <w:rPr>
                <w:rFonts w:ascii="Century Gothic" w:hAnsi="Century Gothic" w:cs="Arial"/>
                <w:bCs/>
                <w:color w:val="000000" w:themeColor="text1"/>
                <w:sz w:val="18"/>
                <w:szCs w:val="18"/>
              </w:rPr>
            </w:pPr>
          </w:p>
          <w:p w14:paraId="41967ACE" w14:textId="42EAF152" w:rsidR="002C53D3" w:rsidRDefault="002C53D3" w:rsidP="000D1AA4">
            <w:pPr>
              <w:jc w:val="both"/>
              <w:rPr>
                <w:rFonts w:ascii="Century Gothic" w:hAnsi="Century Gothic" w:cs="Arial"/>
                <w:bCs/>
                <w:color w:val="000000" w:themeColor="text1"/>
                <w:sz w:val="18"/>
                <w:szCs w:val="18"/>
              </w:rPr>
            </w:pPr>
          </w:p>
          <w:p w14:paraId="1B4E1600" w14:textId="274BC2B1" w:rsidR="0053544F" w:rsidRDefault="0053544F" w:rsidP="000D1AA4">
            <w:pPr>
              <w:jc w:val="both"/>
              <w:rPr>
                <w:rFonts w:ascii="Century Gothic" w:hAnsi="Century Gothic" w:cs="Arial"/>
                <w:bCs/>
                <w:color w:val="000000" w:themeColor="text1"/>
                <w:sz w:val="18"/>
                <w:szCs w:val="18"/>
              </w:rPr>
            </w:pPr>
          </w:p>
          <w:p w14:paraId="2CF73AD6" w14:textId="23990154" w:rsidR="00CC2E0E" w:rsidRDefault="00CC2E0E" w:rsidP="000D1AA4">
            <w:pPr>
              <w:jc w:val="both"/>
              <w:rPr>
                <w:rFonts w:ascii="Century Gothic" w:hAnsi="Century Gothic" w:cs="Arial"/>
                <w:bCs/>
                <w:color w:val="000000" w:themeColor="text1"/>
                <w:sz w:val="18"/>
                <w:szCs w:val="18"/>
              </w:rPr>
            </w:pPr>
          </w:p>
          <w:p w14:paraId="3FD4C856" w14:textId="77777777" w:rsidR="00CC2E0E" w:rsidRPr="00474524" w:rsidRDefault="00CC2E0E" w:rsidP="000D1AA4">
            <w:pPr>
              <w:jc w:val="both"/>
              <w:rPr>
                <w:rFonts w:ascii="Century Gothic" w:hAnsi="Century Gothic" w:cs="Arial"/>
                <w:bCs/>
                <w:color w:val="000000" w:themeColor="text1"/>
                <w:sz w:val="18"/>
                <w:szCs w:val="18"/>
              </w:rPr>
            </w:pPr>
          </w:p>
          <w:p w14:paraId="44F1FE63" w14:textId="77777777" w:rsidR="002C53D3" w:rsidRPr="00474524" w:rsidRDefault="002C53D3" w:rsidP="000D1AA4">
            <w:pPr>
              <w:jc w:val="both"/>
              <w:rPr>
                <w:rFonts w:ascii="Century Gothic" w:hAnsi="Century Gothic" w:cs="Arial"/>
                <w:bCs/>
                <w:color w:val="000000" w:themeColor="text1"/>
                <w:sz w:val="18"/>
                <w:szCs w:val="18"/>
              </w:rPr>
            </w:pPr>
          </w:p>
          <w:p w14:paraId="12B8F5BB" w14:textId="77777777" w:rsidR="002C53D3" w:rsidRPr="00474524" w:rsidRDefault="002C53D3"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-Se sugiere contar con sistemas informáticos que permitan la automatización y digitalización de la información documental de la población atendida por los proyectos</w:t>
            </w:r>
          </w:p>
          <w:p w14:paraId="5CB7D1A3" w14:textId="77777777" w:rsidR="00D02611" w:rsidRPr="00474524" w:rsidRDefault="00D02611"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 xml:space="preserve">                                                                                                                                                                                                                                                                                                                                                                                                                                                                                                                                                                                                                                                                                       </w:t>
            </w:r>
          </w:p>
          <w:p w14:paraId="12F237BA" w14:textId="77777777" w:rsidR="000D1AA4" w:rsidRPr="00474524" w:rsidRDefault="000D1AA4" w:rsidP="000D1AA4">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-Se sugiere contar con aplicaciones informáticas o sistemas de información en línea que permitan registrar y resguardar información de las características de los proyectos, beneficiarios, mecanismos de seguimiento y evaluación; así como generar reportes.</w:t>
            </w:r>
          </w:p>
          <w:p w14:paraId="7150A86B" w14:textId="77777777" w:rsidR="000D1AA4" w:rsidRPr="00474524" w:rsidRDefault="000D1AA4" w:rsidP="000D1AA4">
            <w:pPr>
              <w:jc w:val="both"/>
              <w:rPr>
                <w:rFonts w:ascii="Century Gothic" w:hAnsi="Century Gothic" w:cs="Arial"/>
                <w:bCs/>
                <w:color w:val="000000" w:themeColor="text1"/>
                <w:sz w:val="18"/>
                <w:szCs w:val="18"/>
              </w:rPr>
            </w:pPr>
          </w:p>
          <w:p w14:paraId="3E5A0682" w14:textId="77777777" w:rsidR="00A71D3B" w:rsidRPr="00474524" w:rsidRDefault="00A71D3B" w:rsidP="000525A7">
            <w:pPr>
              <w:jc w:val="both"/>
              <w:rPr>
                <w:rFonts w:ascii="Century Gothic" w:hAnsi="Century Gothic" w:cs="Arial"/>
                <w:bCs/>
                <w:color w:val="000000" w:themeColor="text1"/>
                <w:sz w:val="18"/>
                <w:szCs w:val="18"/>
              </w:rPr>
            </w:pPr>
          </w:p>
        </w:tc>
        <w:tc>
          <w:tcPr>
            <w:tcW w:w="4649" w:type="dxa"/>
          </w:tcPr>
          <w:p w14:paraId="1EB889F6" w14:textId="77777777" w:rsidR="008F6613" w:rsidRPr="00474524" w:rsidRDefault="0092200A" w:rsidP="00757058">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lastRenderedPageBreak/>
              <w:t xml:space="preserve">La institución Educativa a través de la Dirección de Evaluación de Programas </w:t>
            </w:r>
            <w:r w:rsidR="008F6613" w:rsidRPr="00474524">
              <w:rPr>
                <w:rFonts w:ascii="Century Gothic" w:hAnsi="Century Gothic" w:cs="Arial"/>
                <w:bCs/>
                <w:color w:val="000000" w:themeColor="text1"/>
                <w:sz w:val="18"/>
                <w:szCs w:val="18"/>
              </w:rPr>
              <w:t>Institucionales, implementó</w:t>
            </w:r>
            <w:r w:rsidRPr="00474524">
              <w:rPr>
                <w:rFonts w:ascii="Century Gothic" w:hAnsi="Century Gothic" w:cs="Arial"/>
                <w:bCs/>
                <w:color w:val="000000" w:themeColor="text1"/>
                <w:sz w:val="18"/>
                <w:szCs w:val="18"/>
              </w:rPr>
              <w:t xml:space="preserve"> </w:t>
            </w:r>
            <w:r w:rsidR="008F6613" w:rsidRPr="00474524">
              <w:rPr>
                <w:rFonts w:ascii="Century Gothic" w:hAnsi="Century Gothic" w:cs="Arial"/>
                <w:bCs/>
                <w:color w:val="000000" w:themeColor="text1"/>
                <w:sz w:val="18"/>
                <w:szCs w:val="18"/>
              </w:rPr>
              <w:t xml:space="preserve">la elaboración de los manuales de procedimientos de los proyectos institucionales tanto del subsistema estatal como el federalizado. </w:t>
            </w:r>
          </w:p>
          <w:p w14:paraId="289168F4" w14:textId="77777777" w:rsidR="008F6613" w:rsidRPr="00474524" w:rsidRDefault="008F6613" w:rsidP="008F6613">
            <w:pPr>
              <w:rPr>
                <w:rFonts w:ascii="Century Gothic" w:hAnsi="Century Gothic" w:cs="Arial"/>
                <w:sz w:val="18"/>
                <w:szCs w:val="18"/>
              </w:rPr>
            </w:pPr>
          </w:p>
          <w:p w14:paraId="6D741029" w14:textId="77777777" w:rsidR="008F6613" w:rsidRPr="00474524" w:rsidRDefault="008F6613" w:rsidP="008F6613">
            <w:pPr>
              <w:rPr>
                <w:rFonts w:ascii="Century Gothic" w:hAnsi="Century Gothic" w:cs="Arial"/>
                <w:sz w:val="18"/>
                <w:szCs w:val="18"/>
              </w:rPr>
            </w:pPr>
          </w:p>
          <w:p w14:paraId="189CE597" w14:textId="77777777" w:rsidR="008F6613" w:rsidRPr="00474524" w:rsidRDefault="008F6613" w:rsidP="008F6613">
            <w:pPr>
              <w:rPr>
                <w:rFonts w:ascii="Century Gothic" w:hAnsi="Century Gothic" w:cs="Arial"/>
                <w:sz w:val="18"/>
                <w:szCs w:val="18"/>
              </w:rPr>
            </w:pPr>
          </w:p>
          <w:p w14:paraId="56208C86" w14:textId="77777777" w:rsidR="008F6613" w:rsidRPr="00474524" w:rsidRDefault="008F6613" w:rsidP="008F6613">
            <w:pPr>
              <w:rPr>
                <w:rFonts w:ascii="Century Gothic" w:hAnsi="Century Gothic" w:cs="Arial"/>
                <w:sz w:val="18"/>
                <w:szCs w:val="18"/>
              </w:rPr>
            </w:pPr>
          </w:p>
          <w:p w14:paraId="39BBD323" w14:textId="77777777" w:rsidR="008F6613" w:rsidRPr="00474524" w:rsidRDefault="008F6613" w:rsidP="008F6613">
            <w:pPr>
              <w:rPr>
                <w:rFonts w:ascii="Century Gothic" w:hAnsi="Century Gothic" w:cs="Arial"/>
                <w:sz w:val="18"/>
                <w:szCs w:val="18"/>
              </w:rPr>
            </w:pPr>
          </w:p>
          <w:p w14:paraId="759FB31D" w14:textId="77777777" w:rsidR="008F6613" w:rsidRPr="00474524" w:rsidRDefault="008F6613" w:rsidP="008F6613">
            <w:pPr>
              <w:rPr>
                <w:rFonts w:ascii="Century Gothic" w:hAnsi="Century Gothic" w:cs="Arial"/>
                <w:sz w:val="18"/>
                <w:szCs w:val="18"/>
              </w:rPr>
            </w:pPr>
          </w:p>
          <w:p w14:paraId="0AA751BB" w14:textId="77777777" w:rsidR="008F6613" w:rsidRPr="00474524" w:rsidRDefault="008F6613" w:rsidP="008F6613">
            <w:pPr>
              <w:rPr>
                <w:rFonts w:ascii="Century Gothic" w:hAnsi="Century Gothic" w:cs="Arial"/>
                <w:sz w:val="18"/>
                <w:szCs w:val="18"/>
              </w:rPr>
            </w:pPr>
          </w:p>
          <w:p w14:paraId="4FF71F84" w14:textId="77777777" w:rsidR="008F6613" w:rsidRPr="00474524" w:rsidRDefault="008F6613" w:rsidP="008F6613">
            <w:pPr>
              <w:rPr>
                <w:rFonts w:ascii="Century Gothic" w:hAnsi="Century Gothic" w:cs="Arial"/>
                <w:sz w:val="18"/>
                <w:szCs w:val="18"/>
              </w:rPr>
            </w:pPr>
          </w:p>
          <w:p w14:paraId="5680E7B7" w14:textId="77777777" w:rsidR="008F6613" w:rsidRPr="00474524" w:rsidRDefault="008F6613" w:rsidP="008F6613">
            <w:pPr>
              <w:rPr>
                <w:rFonts w:ascii="Century Gothic" w:hAnsi="Century Gothic" w:cs="Arial"/>
                <w:sz w:val="18"/>
                <w:szCs w:val="18"/>
              </w:rPr>
            </w:pPr>
          </w:p>
          <w:p w14:paraId="2A462C60" w14:textId="77777777" w:rsidR="008F6613" w:rsidRPr="00474524" w:rsidRDefault="008F6613" w:rsidP="008F6613">
            <w:pPr>
              <w:rPr>
                <w:rFonts w:ascii="Century Gothic" w:hAnsi="Century Gothic" w:cs="Arial"/>
                <w:sz w:val="18"/>
                <w:szCs w:val="18"/>
              </w:rPr>
            </w:pPr>
          </w:p>
          <w:p w14:paraId="612130FF" w14:textId="77777777" w:rsidR="008F6613" w:rsidRPr="00474524" w:rsidRDefault="008F6613" w:rsidP="008F6613">
            <w:pPr>
              <w:rPr>
                <w:rFonts w:ascii="Century Gothic" w:hAnsi="Century Gothic" w:cs="Arial"/>
                <w:sz w:val="18"/>
                <w:szCs w:val="18"/>
              </w:rPr>
            </w:pPr>
          </w:p>
          <w:p w14:paraId="51618379" w14:textId="77777777" w:rsidR="008F6613" w:rsidRPr="00474524" w:rsidRDefault="008F6613" w:rsidP="008F6613">
            <w:pPr>
              <w:rPr>
                <w:rFonts w:ascii="Century Gothic" w:hAnsi="Century Gothic" w:cs="Arial"/>
                <w:sz w:val="18"/>
                <w:szCs w:val="18"/>
              </w:rPr>
            </w:pPr>
          </w:p>
          <w:p w14:paraId="095BBA57" w14:textId="77777777" w:rsidR="008F6613" w:rsidRPr="00474524" w:rsidRDefault="008F6613" w:rsidP="008F6613">
            <w:pPr>
              <w:rPr>
                <w:rFonts w:ascii="Century Gothic" w:hAnsi="Century Gothic" w:cs="Arial"/>
                <w:sz w:val="18"/>
                <w:szCs w:val="18"/>
              </w:rPr>
            </w:pPr>
          </w:p>
          <w:p w14:paraId="1F08626A" w14:textId="77777777" w:rsidR="008F6613" w:rsidRPr="00474524" w:rsidRDefault="008F6613" w:rsidP="008F6613">
            <w:pPr>
              <w:rPr>
                <w:rFonts w:ascii="Century Gothic" w:hAnsi="Century Gothic" w:cs="Arial"/>
                <w:sz w:val="18"/>
                <w:szCs w:val="18"/>
              </w:rPr>
            </w:pPr>
          </w:p>
          <w:p w14:paraId="1FB448F0" w14:textId="77777777" w:rsidR="008F6613" w:rsidRPr="00474524" w:rsidRDefault="008F6613" w:rsidP="008F6613">
            <w:pPr>
              <w:rPr>
                <w:rFonts w:ascii="Century Gothic" w:hAnsi="Century Gothic" w:cs="Arial"/>
                <w:sz w:val="18"/>
                <w:szCs w:val="18"/>
              </w:rPr>
            </w:pPr>
          </w:p>
          <w:p w14:paraId="625EDD27" w14:textId="77777777" w:rsidR="008F6613" w:rsidRPr="00474524" w:rsidRDefault="008F6613" w:rsidP="008F6613">
            <w:pPr>
              <w:rPr>
                <w:rFonts w:ascii="Century Gothic" w:hAnsi="Century Gothic" w:cs="Arial"/>
                <w:sz w:val="18"/>
                <w:szCs w:val="18"/>
              </w:rPr>
            </w:pPr>
          </w:p>
          <w:p w14:paraId="7198D52D" w14:textId="77777777" w:rsidR="002C53D3" w:rsidRPr="00474524" w:rsidRDefault="008B6AAE" w:rsidP="002C53D3">
            <w:pPr>
              <w:jc w:val="both"/>
              <w:rPr>
                <w:rFonts w:ascii="Century Gothic" w:hAnsi="Century Gothic" w:cs="Arial"/>
                <w:sz w:val="18"/>
                <w:szCs w:val="18"/>
              </w:rPr>
            </w:pPr>
            <w:r w:rsidRPr="00474524">
              <w:rPr>
                <w:rFonts w:ascii="Century Gothic" w:hAnsi="Century Gothic" w:cs="Arial"/>
                <w:sz w:val="18"/>
                <w:szCs w:val="18"/>
              </w:rPr>
              <w:t>L</w:t>
            </w:r>
            <w:r w:rsidR="008F6613" w:rsidRPr="00474524">
              <w:rPr>
                <w:rFonts w:ascii="Century Gothic" w:hAnsi="Century Gothic" w:cs="Arial"/>
                <w:sz w:val="18"/>
                <w:szCs w:val="18"/>
              </w:rPr>
              <w:t>a Dirección en mención a través de</w:t>
            </w:r>
            <w:r w:rsidR="00D02611" w:rsidRPr="00474524">
              <w:rPr>
                <w:rFonts w:ascii="Century Gothic" w:hAnsi="Century Gothic" w:cs="Arial"/>
                <w:sz w:val="18"/>
                <w:szCs w:val="18"/>
              </w:rPr>
              <w:t xml:space="preserve"> la Carátula de gasto corriente y</w:t>
            </w:r>
            <w:r w:rsidR="008F6613" w:rsidRPr="00474524">
              <w:rPr>
                <w:rFonts w:ascii="Century Gothic" w:hAnsi="Century Gothic" w:cs="Arial"/>
                <w:sz w:val="18"/>
                <w:szCs w:val="18"/>
              </w:rPr>
              <w:t xml:space="preserve"> los documentos de </w:t>
            </w:r>
            <w:r w:rsidR="00D02611" w:rsidRPr="00474524">
              <w:rPr>
                <w:rFonts w:ascii="Century Gothic" w:hAnsi="Century Gothic" w:cs="Arial"/>
                <w:sz w:val="18"/>
                <w:szCs w:val="18"/>
              </w:rPr>
              <w:t xml:space="preserve">INAVIS se establece la información de cada uno de los proyectos. </w:t>
            </w:r>
          </w:p>
          <w:p w14:paraId="0F3720AD" w14:textId="3B535079" w:rsidR="002C53D3" w:rsidRDefault="002C53D3" w:rsidP="002C53D3">
            <w:pPr>
              <w:rPr>
                <w:rFonts w:ascii="Century Gothic" w:hAnsi="Century Gothic" w:cs="Arial"/>
                <w:sz w:val="18"/>
                <w:szCs w:val="18"/>
              </w:rPr>
            </w:pPr>
          </w:p>
          <w:p w14:paraId="064302A9" w14:textId="53C9B28F" w:rsidR="00474524" w:rsidRDefault="00474524" w:rsidP="002C53D3">
            <w:pPr>
              <w:rPr>
                <w:rFonts w:ascii="Century Gothic" w:hAnsi="Century Gothic" w:cs="Arial"/>
                <w:sz w:val="18"/>
                <w:szCs w:val="18"/>
              </w:rPr>
            </w:pPr>
          </w:p>
          <w:p w14:paraId="7BD3F562" w14:textId="77777777" w:rsidR="00474524" w:rsidRPr="00474524" w:rsidRDefault="00474524" w:rsidP="002C53D3">
            <w:pPr>
              <w:rPr>
                <w:rFonts w:ascii="Century Gothic" w:hAnsi="Century Gothic" w:cs="Arial"/>
                <w:sz w:val="18"/>
                <w:szCs w:val="18"/>
              </w:rPr>
            </w:pPr>
          </w:p>
          <w:p w14:paraId="50ED541B" w14:textId="77777777" w:rsidR="002C53D3" w:rsidRPr="00474524" w:rsidRDefault="002C53D3" w:rsidP="002C53D3">
            <w:pPr>
              <w:rPr>
                <w:rFonts w:ascii="Century Gothic" w:hAnsi="Century Gothic" w:cs="Arial"/>
                <w:sz w:val="18"/>
                <w:szCs w:val="18"/>
              </w:rPr>
            </w:pPr>
          </w:p>
          <w:p w14:paraId="3BC05FAF" w14:textId="77777777" w:rsidR="002C53D3" w:rsidRPr="00474524" w:rsidRDefault="002C53D3" w:rsidP="002C53D3">
            <w:pPr>
              <w:rPr>
                <w:rFonts w:ascii="Century Gothic" w:hAnsi="Century Gothic" w:cs="Arial"/>
                <w:sz w:val="18"/>
                <w:szCs w:val="18"/>
              </w:rPr>
            </w:pPr>
          </w:p>
          <w:p w14:paraId="5E23882D" w14:textId="77777777" w:rsidR="002C53D3" w:rsidRPr="00474524" w:rsidRDefault="002C53D3" w:rsidP="002C53D3">
            <w:pPr>
              <w:rPr>
                <w:rFonts w:ascii="Century Gothic" w:hAnsi="Century Gothic" w:cs="Arial"/>
                <w:sz w:val="18"/>
                <w:szCs w:val="18"/>
              </w:rPr>
            </w:pPr>
          </w:p>
          <w:p w14:paraId="142C0AC1" w14:textId="77777777" w:rsidR="002C53D3" w:rsidRPr="00474524" w:rsidRDefault="002C53D3" w:rsidP="002C53D3">
            <w:pPr>
              <w:rPr>
                <w:rFonts w:ascii="Century Gothic" w:hAnsi="Century Gothic" w:cs="Arial"/>
                <w:sz w:val="18"/>
                <w:szCs w:val="18"/>
              </w:rPr>
            </w:pPr>
          </w:p>
          <w:p w14:paraId="78A550DF" w14:textId="2476DCEE" w:rsidR="002C53D3" w:rsidRDefault="002C53D3" w:rsidP="002C53D3">
            <w:pPr>
              <w:rPr>
                <w:rFonts w:ascii="Century Gothic" w:hAnsi="Century Gothic" w:cs="Arial"/>
                <w:sz w:val="18"/>
                <w:szCs w:val="18"/>
              </w:rPr>
            </w:pPr>
          </w:p>
          <w:p w14:paraId="7F0663B5" w14:textId="332C215F" w:rsidR="00CC2E0E" w:rsidRDefault="00CC2E0E" w:rsidP="002C53D3">
            <w:pPr>
              <w:rPr>
                <w:rFonts w:ascii="Century Gothic" w:hAnsi="Century Gothic" w:cs="Arial"/>
                <w:sz w:val="18"/>
                <w:szCs w:val="18"/>
              </w:rPr>
            </w:pPr>
          </w:p>
          <w:p w14:paraId="3F0914DA" w14:textId="5A71B2C8" w:rsidR="00CC2E0E" w:rsidRDefault="00CC2E0E" w:rsidP="002C53D3">
            <w:pPr>
              <w:rPr>
                <w:rFonts w:ascii="Century Gothic" w:hAnsi="Century Gothic" w:cs="Arial"/>
                <w:sz w:val="18"/>
                <w:szCs w:val="18"/>
              </w:rPr>
            </w:pPr>
          </w:p>
          <w:p w14:paraId="56E4765A" w14:textId="159D306B" w:rsidR="00CC2E0E" w:rsidRDefault="00CC2E0E" w:rsidP="002C53D3">
            <w:pPr>
              <w:rPr>
                <w:rFonts w:ascii="Century Gothic" w:hAnsi="Century Gothic" w:cs="Arial"/>
                <w:sz w:val="18"/>
                <w:szCs w:val="18"/>
              </w:rPr>
            </w:pPr>
          </w:p>
          <w:p w14:paraId="4A57248E" w14:textId="77777777" w:rsidR="00CC2E0E" w:rsidRPr="00474524" w:rsidRDefault="00CC2E0E" w:rsidP="002C53D3">
            <w:pPr>
              <w:rPr>
                <w:rFonts w:ascii="Century Gothic" w:hAnsi="Century Gothic" w:cs="Arial"/>
                <w:sz w:val="18"/>
                <w:szCs w:val="18"/>
              </w:rPr>
            </w:pPr>
          </w:p>
          <w:p w14:paraId="791C7524" w14:textId="77777777" w:rsidR="002C53D3" w:rsidRPr="00474524" w:rsidRDefault="002C53D3" w:rsidP="002C53D3">
            <w:pPr>
              <w:rPr>
                <w:rFonts w:ascii="Century Gothic" w:hAnsi="Century Gothic" w:cs="Arial"/>
                <w:sz w:val="18"/>
                <w:szCs w:val="18"/>
              </w:rPr>
            </w:pPr>
          </w:p>
          <w:p w14:paraId="53C6E947" w14:textId="77777777" w:rsidR="002C53D3" w:rsidRPr="00474524" w:rsidRDefault="002C53D3" w:rsidP="002C53D3">
            <w:pPr>
              <w:rPr>
                <w:rFonts w:ascii="Century Gothic" w:hAnsi="Century Gothic" w:cs="Arial"/>
                <w:sz w:val="18"/>
                <w:szCs w:val="18"/>
              </w:rPr>
            </w:pPr>
          </w:p>
          <w:p w14:paraId="7C82ED01" w14:textId="77777777" w:rsidR="002C53D3" w:rsidRPr="00474524" w:rsidRDefault="002C53D3" w:rsidP="002C53D3">
            <w:pPr>
              <w:jc w:val="both"/>
              <w:rPr>
                <w:rFonts w:ascii="Century Gothic" w:hAnsi="Century Gothic" w:cs="Arial"/>
                <w:bCs/>
                <w:color w:val="000000" w:themeColor="text1"/>
                <w:sz w:val="18"/>
                <w:szCs w:val="18"/>
              </w:rPr>
            </w:pPr>
            <w:r w:rsidRPr="00474524">
              <w:rPr>
                <w:rFonts w:ascii="Century Gothic" w:hAnsi="Century Gothic" w:cs="Arial"/>
                <w:sz w:val="18"/>
                <w:szCs w:val="18"/>
              </w:rPr>
              <w:lastRenderedPageBreak/>
              <w:t xml:space="preserve">La Institución a través de los niveles educativos cuentan con la información de su población beneficiada de los proyectos evaluados.  </w:t>
            </w:r>
            <w:r w:rsidRPr="00474524">
              <w:rPr>
                <w:rFonts w:ascii="Century Gothic" w:hAnsi="Century Gothic" w:cs="Arial"/>
                <w:bCs/>
                <w:color w:val="000000" w:themeColor="text1"/>
                <w:sz w:val="18"/>
                <w:szCs w:val="18"/>
              </w:rPr>
              <w:t xml:space="preserve">Cada proyecto en la carátula institucional da cuenta de los beneficiarios del servicio o bien que brindan.  Asimismo, en los formatos de INAVI proporcionan información de los mismos de manera puntual con respecto a los criterios de región, municipio, sexo, entre otros. </w:t>
            </w:r>
          </w:p>
          <w:p w14:paraId="45CB3E71" w14:textId="77777777" w:rsidR="002C53D3" w:rsidRPr="00474524" w:rsidRDefault="002C53D3" w:rsidP="002C53D3">
            <w:pPr>
              <w:rPr>
                <w:rFonts w:ascii="Century Gothic" w:hAnsi="Century Gothic" w:cs="Arial"/>
                <w:sz w:val="18"/>
                <w:szCs w:val="18"/>
              </w:rPr>
            </w:pPr>
          </w:p>
          <w:p w14:paraId="2127514A" w14:textId="77777777" w:rsidR="002C53D3" w:rsidRPr="00474524" w:rsidRDefault="002C53D3" w:rsidP="002C53D3">
            <w:pPr>
              <w:rPr>
                <w:rFonts w:ascii="Century Gothic" w:hAnsi="Century Gothic" w:cs="Arial"/>
                <w:sz w:val="18"/>
                <w:szCs w:val="18"/>
              </w:rPr>
            </w:pPr>
          </w:p>
          <w:p w14:paraId="7C664E5C" w14:textId="77777777" w:rsidR="00D87D4D" w:rsidRPr="00474524" w:rsidRDefault="008B6AAE" w:rsidP="00D87D4D">
            <w:pPr>
              <w:jc w:val="both"/>
              <w:rPr>
                <w:rFonts w:ascii="Century Gothic" w:hAnsi="Century Gothic" w:cs="Arial"/>
                <w:sz w:val="18"/>
                <w:szCs w:val="18"/>
              </w:rPr>
            </w:pPr>
            <w:r w:rsidRPr="00474524">
              <w:rPr>
                <w:rFonts w:ascii="Century Gothic" w:hAnsi="Century Gothic" w:cs="Arial"/>
                <w:bCs/>
                <w:color w:val="000000" w:themeColor="text1"/>
                <w:sz w:val="18"/>
                <w:szCs w:val="18"/>
              </w:rPr>
              <w:t>L</w:t>
            </w:r>
            <w:r w:rsidR="00D87D4D" w:rsidRPr="00474524">
              <w:rPr>
                <w:rFonts w:ascii="Century Gothic" w:hAnsi="Century Gothic" w:cs="Arial"/>
                <w:bCs/>
                <w:color w:val="000000" w:themeColor="text1"/>
                <w:sz w:val="18"/>
                <w:szCs w:val="18"/>
              </w:rPr>
              <w:t xml:space="preserve">a Secretaría de Educación a través de la Dirección de Evaluación de Programas Institucionales de forma trimestral proporciona información a los líderes de cada uno de los proyectos sobre el ejercicio del recurso, así como por parte de la Dirección de Financieros de ambos subsistemas establecen calendarios para la gestión de la ministración de los recursos. Asimismo, cada proyecto a través del expediente técnico establece la planeación del uso de los recursos de acuerdo a sus actividades a desarrollar plasmadas en la Carátula de Gasto Corriente.  </w:t>
            </w:r>
          </w:p>
          <w:p w14:paraId="7BD90E63" w14:textId="77777777" w:rsidR="002C53D3" w:rsidRPr="00474524" w:rsidRDefault="002C53D3" w:rsidP="00D87D4D">
            <w:pPr>
              <w:jc w:val="both"/>
              <w:rPr>
                <w:rFonts w:ascii="Century Gothic" w:hAnsi="Century Gothic" w:cs="Arial"/>
                <w:sz w:val="18"/>
                <w:szCs w:val="18"/>
              </w:rPr>
            </w:pPr>
          </w:p>
          <w:p w14:paraId="5109EC9E" w14:textId="135086F9" w:rsidR="008B6AAE" w:rsidRDefault="008B6AAE" w:rsidP="00D87D4D">
            <w:pPr>
              <w:jc w:val="both"/>
              <w:rPr>
                <w:rFonts w:ascii="Century Gothic" w:hAnsi="Century Gothic" w:cs="Arial"/>
                <w:sz w:val="18"/>
                <w:szCs w:val="18"/>
              </w:rPr>
            </w:pPr>
          </w:p>
          <w:p w14:paraId="1356C20C" w14:textId="77777777" w:rsidR="00413A5B" w:rsidRPr="00474524" w:rsidRDefault="00413A5B" w:rsidP="00D87D4D">
            <w:pPr>
              <w:jc w:val="both"/>
              <w:rPr>
                <w:rFonts w:ascii="Century Gothic" w:hAnsi="Century Gothic" w:cs="Arial"/>
                <w:sz w:val="18"/>
                <w:szCs w:val="18"/>
              </w:rPr>
            </w:pPr>
          </w:p>
          <w:p w14:paraId="0580FD6A" w14:textId="77777777" w:rsidR="008B6AAE" w:rsidRPr="00474524" w:rsidRDefault="00B37F2E" w:rsidP="00D87D4D">
            <w:pPr>
              <w:jc w:val="both"/>
              <w:rPr>
                <w:rFonts w:ascii="Century Gothic" w:hAnsi="Century Gothic" w:cs="Arial"/>
                <w:sz w:val="18"/>
                <w:szCs w:val="18"/>
              </w:rPr>
            </w:pPr>
            <w:r w:rsidRPr="00474524">
              <w:rPr>
                <w:rFonts w:ascii="Century Gothic" w:hAnsi="Century Gothic" w:cs="Arial"/>
                <w:sz w:val="18"/>
                <w:szCs w:val="18"/>
              </w:rPr>
              <w:t>La institución cuenta con documentos oficiales donde se encuentran contempladas de forma particular las características de los proyectos como son: las caratulas de gasto corriente, INAVIS, diagnósticos, entre otros.</w:t>
            </w:r>
          </w:p>
        </w:tc>
        <w:tc>
          <w:tcPr>
            <w:tcW w:w="2977" w:type="dxa"/>
          </w:tcPr>
          <w:p w14:paraId="408671DF" w14:textId="77777777" w:rsidR="00A71D3B" w:rsidRPr="00474524" w:rsidRDefault="008F6613" w:rsidP="006B5F16">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lastRenderedPageBreak/>
              <w:t xml:space="preserve">Se llevará a cabo un proceso de actualización de los manuales de procedimientos de los proyectos institucionales. </w:t>
            </w:r>
          </w:p>
          <w:p w14:paraId="00CB51DB" w14:textId="77777777" w:rsidR="008F6613" w:rsidRPr="00474524" w:rsidRDefault="008F6613" w:rsidP="006B5F16">
            <w:pPr>
              <w:jc w:val="both"/>
              <w:rPr>
                <w:rFonts w:ascii="Century Gothic" w:hAnsi="Century Gothic" w:cs="Arial"/>
                <w:bCs/>
                <w:color w:val="000000" w:themeColor="text1"/>
                <w:sz w:val="18"/>
                <w:szCs w:val="18"/>
              </w:rPr>
            </w:pPr>
          </w:p>
          <w:p w14:paraId="130FE9DF" w14:textId="77777777" w:rsidR="008F6613" w:rsidRPr="00474524" w:rsidRDefault="008F6613" w:rsidP="006B5F16">
            <w:pPr>
              <w:jc w:val="both"/>
              <w:rPr>
                <w:rFonts w:ascii="Century Gothic" w:hAnsi="Century Gothic" w:cs="Arial"/>
                <w:bCs/>
                <w:color w:val="000000" w:themeColor="text1"/>
                <w:sz w:val="18"/>
                <w:szCs w:val="18"/>
              </w:rPr>
            </w:pPr>
          </w:p>
          <w:p w14:paraId="648BC30A" w14:textId="77777777" w:rsidR="008F6613" w:rsidRPr="00474524" w:rsidRDefault="008F6613" w:rsidP="006B5F16">
            <w:pPr>
              <w:jc w:val="both"/>
              <w:rPr>
                <w:rFonts w:ascii="Century Gothic" w:hAnsi="Century Gothic" w:cs="Arial"/>
                <w:bCs/>
                <w:color w:val="000000" w:themeColor="text1"/>
                <w:sz w:val="18"/>
                <w:szCs w:val="18"/>
              </w:rPr>
            </w:pPr>
          </w:p>
          <w:p w14:paraId="60C6305C" w14:textId="77777777" w:rsidR="008F6613" w:rsidRPr="00474524" w:rsidRDefault="008F6613" w:rsidP="006B5F16">
            <w:pPr>
              <w:jc w:val="both"/>
              <w:rPr>
                <w:rFonts w:ascii="Century Gothic" w:hAnsi="Century Gothic" w:cs="Arial"/>
                <w:bCs/>
                <w:color w:val="000000" w:themeColor="text1"/>
                <w:sz w:val="18"/>
                <w:szCs w:val="18"/>
              </w:rPr>
            </w:pPr>
          </w:p>
          <w:p w14:paraId="2E3A13C9" w14:textId="77777777" w:rsidR="008F6613" w:rsidRPr="00474524" w:rsidRDefault="008F6613" w:rsidP="006B5F16">
            <w:pPr>
              <w:jc w:val="both"/>
              <w:rPr>
                <w:rFonts w:ascii="Century Gothic" w:hAnsi="Century Gothic" w:cs="Arial"/>
                <w:bCs/>
                <w:color w:val="000000" w:themeColor="text1"/>
                <w:sz w:val="18"/>
                <w:szCs w:val="18"/>
              </w:rPr>
            </w:pPr>
          </w:p>
          <w:p w14:paraId="0515E21C" w14:textId="77777777" w:rsidR="008F6613" w:rsidRPr="00474524" w:rsidRDefault="008F6613" w:rsidP="006B5F16">
            <w:pPr>
              <w:jc w:val="both"/>
              <w:rPr>
                <w:rFonts w:ascii="Century Gothic" w:hAnsi="Century Gothic" w:cs="Arial"/>
                <w:bCs/>
                <w:color w:val="000000" w:themeColor="text1"/>
                <w:sz w:val="18"/>
                <w:szCs w:val="18"/>
              </w:rPr>
            </w:pPr>
          </w:p>
          <w:p w14:paraId="339008B7" w14:textId="77777777" w:rsidR="008F6613" w:rsidRPr="00474524" w:rsidRDefault="008F6613" w:rsidP="006B5F16">
            <w:pPr>
              <w:jc w:val="both"/>
              <w:rPr>
                <w:rFonts w:ascii="Century Gothic" w:hAnsi="Century Gothic" w:cs="Arial"/>
                <w:bCs/>
                <w:color w:val="000000" w:themeColor="text1"/>
                <w:sz w:val="18"/>
                <w:szCs w:val="18"/>
              </w:rPr>
            </w:pPr>
          </w:p>
          <w:p w14:paraId="37AB2554" w14:textId="77777777" w:rsidR="008F6613" w:rsidRPr="00474524" w:rsidRDefault="008F6613" w:rsidP="006B5F16">
            <w:pPr>
              <w:jc w:val="both"/>
              <w:rPr>
                <w:rFonts w:ascii="Century Gothic" w:hAnsi="Century Gothic" w:cs="Arial"/>
                <w:bCs/>
                <w:color w:val="000000" w:themeColor="text1"/>
                <w:sz w:val="18"/>
                <w:szCs w:val="18"/>
              </w:rPr>
            </w:pPr>
          </w:p>
          <w:p w14:paraId="3BC3E0FB" w14:textId="77777777" w:rsidR="008F6613" w:rsidRPr="00474524" w:rsidRDefault="008F6613" w:rsidP="006B5F16">
            <w:pPr>
              <w:jc w:val="both"/>
              <w:rPr>
                <w:rFonts w:ascii="Century Gothic" w:hAnsi="Century Gothic" w:cs="Arial"/>
                <w:bCs/>
                <w:color w:val="000000" w:themeColor="text1"/>
                <w:sz w:val="18"/>
                <w:szCs w:val="18"/>
              </w:rPr>
            </w:pPr>
          </w:p>
          <w:p w14:paraId="649AD260" w14:textId="77777777" w:rsidR="008F6613" w:rsidRPr="00474524" w:rsidRDefault="008F6613" w:rsidP="006B5F16">
            <w:pPr>
              <w:jc w:val="both"/>
              <w:rPr>
                <w:rFonts w:ascii="Century Gothic" w:hAnsi="Century Gothic" w:cs="Arial"/>
                <w:bCs/>
                <w:color w:val="000000" w:themeColor="text1"/>
                <w:sz w:val="18"/>
                <w:szCs w:val="18"/>
              </w:rPr>
            </w:pPr>
          </w:p>
          <w:p w14:paraId="22859ADF" w14:textId="77777777" w:rsidR="008F6613" w:rsidRPr="00474524" w:rsidRDefault="008F6613" w:rsidP="006B5F16">
            <w:pPr>
              <w:jc w:val="both"/>
              <w:rPr>
                <w:rFonts w:ascii="Century Gothic" w:hAnsi="Century Gothic" w:cs="Arial"/>
                <w:bCs/>
                <w:color w:val="000000" w:themeColor="text1"/>
                <w:sz w:val="18"/>
                <w:szCs w:val="18"/>
              </w:rPr>
            </w:pPr>
          </w:p>
          <w:p w14:paraId="7A93295C" w14:textId="77777777" w:rsidR="008F6613" w:rsidRPr="00474524" w:rsidRDefault="008F6613" w:rsidP="006B5F16">
            <w:pPr>
              <w:jc w:val="both"/>
              <w:rPr>
                <w:rFonts w:ascii="Century Gothic" w:hAnsi="Century Gothic" w:cs="Arial"/>
                <w:bCs/>
                <w:color w:val="000000" w:themeColor="text1"/>
                <w:sz w:val="18"/>
                <w:szCs w:val="18"/>
              </w:rPr>
            </w:pPr>
          </w:p>
          <w:p w14:paraId="7AA6B224" w14:textId="77777777" w:rsidR="008F6613" w:rsidRPr="00474524" w:rsidRDefault="008F6613" w:rsidP="006B5F16">
            <w:pPr>
              <w:jc w:val="both"/>
              <w:rPr>
                <w:rFonts w:ascii="Century Gothic" w:hAnsi="Century Gothic" w:cs="Arial"/>
                <w:bCs/>
                <w:color w:val="000000" w:themeColor="text1"/>
                <w:sz w:val="18"/>
                <w:szCs w:val="18"/>
              </w:rPr>
            </w:pPr>
          </w:p>
          <w:p w14:paraId="680D1BDE" w14:textId="77777777" w:rsidR="008F6613" w:rsidRPr="00474524" w:rsidRDefault="008F6613" w:rsidP="006B5F16">
            <w:pPr>
              <w:jc w:val="both"/>
              <w:rPr>
                <w:rFonts w:ascii="Century Gothic" w:hAnsi="Century Gothic" w:cs="Arial"/>
                <w:bCs/>
                <w:color w:val="000000" w:themeColor="text1"/>
                <w:sz w:val="18"/>
                <w:szCs w:val="18"/>
              </w:rPr>
            </w:pPr>
          </w:p>
          <w:p w14:paraId="59F2F92D" w14:textId="77777777" w:rsidR="008F6613" w:rsidRPr="00474524" w:rsidRDefault="008F6613" w:rsidP="006B5F16">
            <w:pPr>
              <w:jc w:val="both"/>
              <w:rPr>
                <w:rFonts w:ascii="Century Gothic" w:hAnsi="Century Gothic" w:cs="Arial"/>
                <w:bCs/>
                <w:color w:val="000000" w:themeColor="text1"/>
                <w:sz w:val="18"/>
                <w:szCs w:val="18"/>
              </w:rPr>
            </w:pPr>
          </w:p>
          <w:p w14:paraId="594E11E8" w14:textId="77777777" w:rsidR="008F6613" w:rsidRPr="00474524" w:rsidRDefault="008F6613" w:rsidP="006B5F16">
            <w:pPr>
              <w:jc w:val="both"/>
              <w:rPr>
                <w:rFonts w:ascii="Century Gothic" w:hAnsi="Century Gothic" w:cs="Arial"/>
                <w:bCs/>
                <w:color w:val="000000" w:themeColor="text1"/>
                <w:sz w:val="18"/>
                <w:szCs w:val="18"/>
              </w:rPr>
            </w:pPr>
          </w:p>
          <w:p w14:paraId="2311D3F7" w14:textId="77777777" w:rsidR="008F6613" w:rsidRPr="00474524" w:rsidRDefault="008F6613" w:rsidP="006B5F16">
            <w:pPr>
              <w:jc w:val="both"/>
              <w:rPr>
                <w:rFonts w:ascii="Century Gothic" w:hAnsi="Century Gothic" w:cs="Arial"/>
                <w:bCs/>
                <w:color w:val="000000" w:themeColor="text1"/>
                <w:sz w:val="18"/>
                <w:szCs w:val="18"/>
              </w:rPr>
            </w:pPr>
          </w:p>
          <w:p w14:paraId="0D8A19FE" w14:textId="77777777" w:rsidR="008F6613" w:rsidRPr="00474524" w:rsidRDefault="008F6613" w:rsidP="0053544F">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t xml:space="preserve">Se implementará un documento oficial donde se establezca aspectos importantes del proyecto, así como las acciones y estrategias a realizar para otorgar el bien o servicios de acuerdo a sus indicadores de la Carátula de Gasto Corriente.  </w:t>
            </w:r>
          </w:p>
          <w:p w14:paraId="0613E724" w14:textId="77777777" w:rsidR="008F6613" w:rsidRPr="00474524" w:rsidRDefault="008F6613" w:rsidP="006B5F16">
            <w:pPr>
              <w:jc w:val="both"/>
              <w:rPr>
                <w:rFonts w:ascii="Century Gothic" w:hAnsi="Century Gothic" w:cs="Arial"/>
                <w:bCs/>
                <w:color w:val="000000" w:themeColor="text1"/>
                <w:sz w:val="18"/>
                <w:szCs w:val="18"/>
              </w:rPr>
            </w:pPr>
          </w:p>
          <w:p w14:paraId="4496F697" w14:textId="77777777" w:rsidR="008F6613" w:rsidRPr="00474524" w:rsidRDefault="008F6613" w:rsidP="006B5F16">
            <w:pPr>
              <w:jc w:val="both"/>
              <w:rPr>
                <w:rFonts w:ascii="Century Gothic" w:hAnsi="Century Gothic" w:cs="Arial"/>
                <w:bCs/>
                <w:color w:val="000000" w:themeColor="text1"/>
                <w:sz w:val="18"/>
                <w:szCs w:val="18"/>
              </w:rPr>
            </w:pPr>
          </w:p>
          <w:p w14:paraId="6E7EE6A1" w14:textId="77777777" w:rsidR="008F6613" w:rsidRPr="00474524" w:rsidRDefault="008F6613" w:rsidP="006B5F16">
            <w:pPr>
              <w:jc w:val="both"/>
              <w:rPr>
                <w:rFonts w:ascii="Century Gothic" w:hAnsi="Century Gothic" w:cs="Arial"/>
                <w:bCs/>
                <w:color w:val="000000" w:themeColor="text1"/>
                <w:sz w:val="18"/>
                <w:szCs w:val="18"/>
              </w:rPr>
            </w:pPr>
          </w:p>
          <w:p w14:paraId="15629E49" w14:textId="0C223175" w:rsidR="002C53D3" w:rsidRDefault="002C53D3" w:rsidP="006B5F16">
            <w:pPr>
              <w:jc w:val="both"/>
              <w:rPr>
                <w:rFonts w:ascii="Century Gothic" w:hAnsi="Century Gothic" w:cs="Arial"/>
                <w:bCs/>
                <w:color w:val="000000" w:themeColor="text1"/>
                <w:sz w:val="18"/>
                <w:szCs w:val="18"/>
              </w:rPr>
            </w:pPr>
          </w:p>
          <w:p w14:paraId="16D00F20" w14:textId="46E10C40" w:rsidR="00CC2E0E" w:rsidRDefault="00CC2E0E" w:rsidP="006B5F16">
            <w:pPr>
              <w:jc w:val="both"/>
              <w:rPr>
                <w:rFonts w:ascii="Century Gothic" w:hAnsi="Century Gothic" w:cs="Arial"/>
                <w:bCs/>
                <w:color w:val="000000" w:themeColor="text1"/>
                <w:sz w:val="18"/>
                <w:szCs w:val="18"/>
              </w:rPr>
            </w:pPr>
          </w:p>
          <w:p w14:paraId="429FD3FC" w14:textId="08943122" w:rsidR="00CC2E0E" w:rsidRDefault="00CC2E0E" w:rsidP="006B5F16">
            <w:pPr>
              <w:jc w:val="both"/>
              <w:rPr>
                <w:rFonts w:ascii="Century Gothic" w:hAnsi="Century Gothic" w:cs="Arial"/>
                <w:bCs/>
                <w:color w:val="000000" w:themeColor="text1"/>
                <w:sz w:val="18"/>
                <w:szCs w:val="18"/>
              </w:rPr>
            </w:pPr>
          </w:p>
          <w:p w14:paraId="382D9CE0" w14:textId="48E807B4" w:rsidR="00CC2E0E" w:rsidRDefault="00CC2E0E" w:rsidP="006B5F16">
            <w:pPr>
              <w:jc w:val="both"/>
              <w:rPr>
                <w:rFonts w:ascii="Century Gothic" w:hAnsi="Century Gothic" w:cs="Arial"/>
                <w:bCs/>
                <w:color w:val="000000" w:themeColor="text1"/>
                <w:sz w:val="18"/>
                <w:szCs w:val="18"/>
              </w:rPr>
            </w:pPr>
          </w:p>
          <w:p w14:paraId="087C656D" w14:textId="77777777" w:rsidR="00CC2E0E" w:rsidRPr="00474524" w:rsidRDefault="00CC2E0E" w:rsidP="006B5F16">
            <w:pPr>
              <w:jc w:val="both"/>
              <w:rPr>
                <w:rFonts w:ascii="Century Gothic" w:hAnsi="Century Gothic" w:cs="Arial"/>
                <w:bCs/>
                <w:color w:val="000000" w:themeColor="text1"/>
                <w:sz w:val="18"/>
                <w:szCs w:val="18"/>
              </w:rPr>
            </w:pPr>
          </w:p>
          <w:p w14:paraId="035F0A4D" w14:textId="77777777" w:rsidR="002C53D3" w:rsidRPr="00474524" w:rsidRDefault="002C53D3" w:rsidP="006B5F16">
            <w:pPr>
              <w:jc w:val="both"/>
              <w:rPr>
                <w:rFonts w:ascii="Century Gothic" w:hAnsi="Century Gothic" w:cs="Arial"/>
                <w:bCs/>
                <w:color w:val="000000" w:themeColor="text1"/>
                <w:sz w:val="18"/>
                <w:szCs w:val="18"/>
              </w:rPr>
            </w:pPr>
          </w:p>
          <w:p w14:paraId="61E0EF98" w14:textId="72609A2D" w:rsidR="008F6613" w:rsidRPr="00474524" w:rsidRDefault="002C53D3" w:rsidP="006B5F16">
            <w:pPr>
              <w:jc w:val="both"/>
              <w:rPr>
                <w:rFonts w:ascii="Century Gothic" w:hAnsi="Century Gothic" w:cs="Arial"/>
                <w:bCs/>
                <w:color w:val="000000" w:themeColor="text1"/>
                <w:sz w:val="18"/>
                <w:szCs w:val="18"/>
              </w:rPr>
            </w:pPr>
            <w:r w:rsidRPr="00474524">
              <w:rPr>
                <w:rFonts w:ascii="Century Gothic" w:hAnsi="Century Gothic" w:cs="Arial"/>
                <w:bCs/>
                <w:color w:val="000000" w:themeColor="text1"/>
                <w:sz w:val="18"/>
                <w:szCs w:val="18"/>
              </w:rPr>
              <w:lastRenderedPageBreak/>
              <w:t xml:space="preserve">Se implementará con las </w:t>
            </w:r>
            <w:r w:rsidR="0053544F" w:rsidRPr="00474524">
              <w:rPr>
                <w:rFonts w:ascii="Century Gothic" w:hAnsi="Century Gothic" w:cs="Arial"/>
                <w:bCs/>
                <w:color w:val="000000" w:themeColor="text1"/>
                <w:sz w:val="18"/>
                <w:szCs w:val="18"/>
              </w:rPr>
              <w:t xml:space="preserve">Unidades </w:t>
            </w:r>
            <w:r w:rsidR="0053544F">
              <w:rPr>
                <w:rFonts w:ascii="Century Gothic" w:hAnsi="Century Gothic" w:cs="Arial"/>
                <w:bCs/>
                <w:color w:val="000000" w:themeColor="text1"/>
                <w:sz w:val="18"/>
                <w:szCs w:val="18"/>
              </w:rPr>
              <w:t>Responsables</w:t>
            </w:r>
            <w:r w:rsidRPr="00474524">
              <w:rPr>
                <w:rFonts w:ascii="Century Gothic" w:hAnsi="Century Gothic" w:cs="Arial"/>
                <w:bCs/>
                <w:color w:val="000000" w:themeColor="text1"/>
                <w:sz w:val="18"/>
                <w:szCs w:val="18"/>
              </w:rPr>
              <w:t xml:space="preserve"> mecanismos que permitan la sistematización de </w:t>
            </w:r>
            <w:r w:rsidR="0053544F" w:rsidRPr="00474524">
              <w:rPr>
                <w:rFonts w:ascii="Century Gothic" w:hAnsi="Century Gothic" w:cs="Arial"/>
                <w:bCs/>
                <w:color w:val="000000" w:themeColor="text1"/>
                <w:sz w:val="18"/>
                <w:szCs w:val="18"/>
              </w:rPr>
              <w:t>la información</w:t>
            </w:r>
            <w:r w:rsidRPr="00474524">
              <w:rPr>
                <w:rFonts w:ascii="Century Gothic" w:hAnsi="Century Gothic" w:cs="Arial"/>
                <w:bCs/>
                <w:color w:val="000000" w:themeColor="text1"/>
                <w:sz w:val="18"/>
                <w:szCs w:val="18"/>
              </w:rPr>
              <w:t xml:space="preserve"> de los servicios o bienes recibidos. </w:t>
            </w:r>
          </w:p>
          <w:p w14:paraId="0D5482F9" w14:textId="77777777" w:rsidR="008F6613" w:rsidRPr="00474524" w:rsidRDefault="008F6613" w:rsidP="006B5F16">
            <w:pPr>
              <w:jc w:val="both"/>
              <w:rPr>
                <w:rFonts w:ascii="Century Gothic" w:hAnsi="Century Gothic" w:cs="Arial"/>
                <w:bCs/>
                <w:color w:val="000000" w:themeColor="text1"/>
                <w:sz w:val="18"/>
                <w:szCs w:val="18"/>
              </w:rPr>
            </w:pPr>
          </w:p>
          <w:p w14:paraId="7E313B62" w14:textId="77777777" w:rsidR="008F6613" w:rsidRPr="00474524" w:rsidRDefault="008F6613" w:rsidP="006B5F16">
            <w:pPr>
              <w:jc w:val="both"/>
              <w:rPr>
                <w:rFonts w:ascii="Century Gothic" w:hAnsi="Century Gothic" w:cs="Arial"/>
                <w:bCs/>
                <w:color w:val="000000" w:themeColor="text1"/>
                <w:sz w:val="18"/>
                <w:szCs w:val="18"/>
              </w:rPr>
            </w:pPr>
          </w:p>
          <w:p w14:paraId="41C00FE5" w14:textId="77777777" w:rsidR="008F6613" w:rsidRPr="00474524" w:rsidRDefault="008F6613" w:rsidP="006B5F16">
            <w:pPr>
              <w:jc w:val="both"/>
              <w:rPr>
                <w:rFonts w:ascii="Century Gothic" w:hAnsi="Century Gothic" w:cs="Arial"/>
                <w:bCs/>
                <w:color w:val="000000" w:themeColor="text1"/>
                <w:sz w:val="18"/>
                <w:szCs w:val="18"/>
              </w:rPr>
            </w:pPr>
          </w:p>
          <w:p w14:paraId="002E903F" w14:textId="77777777" w:rsidR="008F6613" w:rsidRPr="00474524" w:rsidRDefault="008F6613" w:rsidP="006B5F16">
            <w:pPr>
              <w:jc w:val="both"/>
              <w:rPr>
                <w:rFonts w:ascii="Century Gothic" w:hAnsi="Century Gothic" w:cs="Arial"/>
                <w:bCs/>
                <w:color w:val="000000" w:themeColor="text1"/>
                <w:sz w:val="18"/>
                <w:szCs w:val="18"/>
              </w:rPr>
            </w:pPr>
          </w:p>
          <w:p w14:paraId="15608261" w14:textId="77777777" w:rsidR="00D87D4D" w:rsidRPr="00474524" w:rsidRDefault="00D87D4D" w:rsidP="006B5F16">
            <w:pPr>
              <w:jc w:val="both"/>
              <w:rPr>
                <w:rFonts w:ascii="Century Gothic" w:hAnsi="Century Gothic" w:cs="Arial"/>
                <w:bCs/>
                <w:color w:val="000000" w:themeColor="text1"/>
                <w:sz w:val="18"/>
                <w:szCs w:val="18"/>
              </w:rPr>
            </w:pPr>
          </w:p>
          <w:p w14:paraId="4B84EE8E" w14:textId="77777777" w:rsidR="008F6613" w:rsidRPr="00474524" w:rsidRDefault="00D87D4D" w:rsidP="00D87D4D">
            <w:pPr>
              <w:rPr>
                <w:rFonts w:ascii="Century Gothic" w:hAnsi="Century Gothic" w:cs="Arial"/>
                <w:sz w:val="18"/>
                <w:szCs w:val="18"/>
              </w:rPr>
            </w:pPr>
            <w:r w:rsidRPr="00474524">
              <w:rPr>
                <w:rFonts w:ascii="Century Gothic" w:hAnsi="Century Gothic" w:cs="Arial"/>
                <w:sz w:val="18"/>
                <w:szCs w:val="18"/>
              </w:rPr>
              <w:t xml:space="preserve">Líderes y los responsables operativos de los proyectos a través de sus áreas de competencia darán seguimiento a los procesos de ministración de los recursos a utilizar. </w:t>
            </w:r>
          </w:p>
          <w:p w14:paraId="45C09421" w14:textId="77777777" w:rsidR="008B6AAE" w:rsidRPr="00474524" w:rsidRDefault="008B6AAE" w:rsidP="00D87D4D">
            <w:pPr>
              <w:rPr>
                <w:rFonts w:ascii="Century Gothic" w:hAnsi="Century Gothic" w:cs="Arial"/>
                <w:sz w:val="18"/>
                <w:szCs w:val="18"/>
              </w:rPr>
            </w:pPr>
          </w:p>
          <w:p w14:paraId="07FF87F7" w14:textId="77777777" w:rsidR="008B6AAE" w:rsidRPr="00474524" w:rsidRDefault="008B6AAE" w:rsidP="00D87D4D">
            <w:pPr>
              <w:rPr>
                <w:rFonts w:ascii="Century Gothic" w:hAnsi="Century Gothic" w:cs="Arial"/>
                <w:sz w:val="18"/>
                <w:szCs w:val="18"/>
              </w:rPr>
            </w:pPr>
          </w:p>
          <w:p w14:paraId="710FB744" w14:textId="77777777" w:rsidR="008B6AAE" w:rsidRPr="00474524" w:rsidRDefault="008B6AAE" w:rsidP="00D87D4D">
            <w:pPr>
              <w:rPr>
                <w:rFonts w:ascii="Century Gothic" w:hAnsi="Century Gothic" w:cs="Arial"/>
                <w:sz w:val="18"/>
                <w:szCs w:val="18"/>
              </w:rPr>
            </w:pPr>
          </w:p>
          <w:p w14:paraId="02F68FD0" w14:textId="77777777" w:rsidR="008B6AAE" w:rsidRPr="00474524" w:rsidRDefault="008B6AAE" w:rsidP="00D87D4D">
            <w:pPr>
              <w:rPr>
                <w:rFonts w:ascii="Century Gothic" w:hAnsi="Century Gothic" w:cs="Arial"/>
                <w:sz w:val="18"/>
                <w:szCs w:val="18"/>
              </w:rPr>
            </w:pPr>
          </w:p>
          <w:p w14:paraId="47F7C573" w14:textId="77777777" w:rsidR="008B6AAE" w:rsidRPr="00474524" w:rsidRDefault="008B6AAE" w:rsidP="00D87D4D">
            <w:pPr>
              <w:rPr>
                <w:rFonts w:ascii="Century Gothic" w:hAnsi="Century Gothic" w:cs="Arial"/>
                <w:sz w:val="18"/>
                <w:szCs w:val="18"/>
              </w:rPr>
            </w:pPr>
          </w:p>
          <w:p w14:paraId="670FF517" w14:textId="77777777" w:rsidR="008B6AAE" w:rsidRPr="00474524" w:rsidRDefault="008B6AAE" w:rsidP="00D87D4D">
            <w:pPr>
              <w:rPr>
                <w:rFonts w:ascii="Century Gothic" w:hAnsi="Century Gothic" w:cs="Arial"/>
                <w:sz w:val="18"/>
                <w:szCs w:val="18"/>
              </w:rPr>
            </w:pPr>
          </w:p>
          <w:p w14:paraId="6A3A5848" w14:textId="77777777" w:rsidR="008B6AAE" w:rsidRPr="00474524" w:rsidRDefault="008B6AAE" w:rsidP="00D87D4D">
            <w:pPr>
              <w:rPr>
                <w:rFonts w:ascii="Century Gothic" w:hAnsi="Century Gothic" w:cs="Arial"/>
                <w:sz w:val="18"/>
                <w:szCs w:val="18"/>
              </w:rPr>
            </w:pPr>
          </w:p>
          <w:p w14:paraId="55F42B96" w14:textId="0FEE4710" w:rsidR="008B6AAE" w:rsidRPr="00474524" w:rsidRDefault="00CC2E0E" w:rsidP="00CC2E0E">
            <w:pPr>
              <w:jc w:val="both"/>
              <w:rPr>
                <w:rFonts w:ascii="Century Gothic" w:hAnsi="Century Gothic" w:cs="Arial"/>
                <w:sz w:val="18"/>
                <w:szCs w:val="18"/>
              </w:rPr>
            </w:pPr>
            <w:r>
              <w:rPr>
                <w:rFonts w:ascii="Century Gothic" w:hAnsi="Century Gothic" w:cs="Arial"/>
                <w:sz w:val="18"/>
                <w:szCs w:val="18"/>
              </w:rPr>
              <w:t xml:space="preserve">Se  gestionará a las Direcciones de Informática un sistema informático que permita la sistematización de </w:t>
            </w:r>
            <w:r w:rsidR="008B6AAE" w:rsidRPr="00474524">
              <w:rPr>
                <w:rFonts w:ascii="Century Gothic" w:hAnsi="Century Gothic" w:cs="Arial"/>
                <w:sz w:val="18"/>
                <w:szCs w:val="18"/>
              </w:rPr>
              <w:t>la</w:t>
            </w:r>
            <w:r>
              <w:rPr>
                <w:rFonts w:ascii="Century Gothic" w:hAnsi="Century Gothic" w:cs="Arial"/>
                <w:sz w:val="18"/>
                <w:szCs w:val="18"/>
              </w:rPr>
              <w:t>s</w:t>
            </w:r>
            <w:r w:rsidR="008B6AAE" w:rsidRPr="00474524">
              <w:rPr>
                <w:rFonts w:ascii="Century Gothic" w:hAnsi="Century Gothic" w:cs="Arial"/>
                <w:sz w:val="18"/>
                <w:szCs w:val="18"/>
              </w:rPr>
              <w:t xml:space="preserve"> </w:t>
            </w:r>
            <w:r w:rsidR="00B37F2E" w:rsidRPr="00474524">
              <w:rPr>
                <w:rFonts w:ascii="Century Gothic" w:hAnsi="Century Gothic" w:cs="Arial"/>
                <w:sz w:val="18"/>
                <w:szCs w:val="18"/>
              </w:rPr>
              <w:t xml:space="preserve">características de los proyectos, </w:t>
            </w:r>
            <w:r w:rsidR="00254680" w:rsidRPr="00474524">
              <w:rPr>
                <w:rFonts w:ascii="Century Gothic" w:hAnsi="Century Gothic" w:cs="Arial"/>
                <w:sz w:val="18"/>
                <w:szCs w:val="18"/>
              </w:rPr>
              <w:t>población beneficiada, mecanismo</w:t>
            </w:r>
            <w:r>
              <w:rPr>
                <w:rFonts w:ascii="Century Gothic" w:hAnsi="Century Gothic" w:cs="Arial"/>
                <w:sz w:val="18"/>
                <w:szCs w:val="18"/>
              </w:rPr>
              <w:t>s</w:t>
            </w:r>
            <w:r w:rsidR="00254680" w:rsidRPr="00474524">
              <w:rPr>
                <w:rFonts w:ascii="Century Gothic" w:hAnsi="Century Gothic" w:cs="Arial"/>
                <w:sz w:val="18"/>
                <w:szCs w:val="18"/>
              </w:rPr>
              <w:t xml:space="preserve"> de </w:t>
            </w:r>
            <w:r w:rsidR="00B37F2E" w:rsidRPr="00474524">
              <w:rPr>
                <w:rFonts w:ascii="Century Gothic" w:hAnsi="Century Gothic" w:cs="Arial"/>
                <w:sz w:val="18"/>
                <w:szCs w:val="18"/>
              </w:rPr>
              <w:t>seguimiento y evaluación de los  proyectos.</w:t>
            </w:r>
          </w:p>
        </w:tc>
      </w:tr>
      <w:tr w:rsidR="00CC0828" w:rsidRPr="00400762" w14:paraId="3BB39825" w14:textId="77777777" w:rsidTr="00CC2E0E">
        <w:trPr>
          <w:trHeight w:val="2281"/>
        </w:trPr>
        <w:tc>
          <w:tcPr>
            <w:tcW w:w="1843" w:type="dxa"/>
          </w:tcPr>
          <w:p w14:paraId="0B20D273" w14:textId="77777777" w:rsidR="00A71D3B" w:rsidRPr="00400762" w:rsidRDefault="00A71D3B" w:rsidP="000525A7">
            <w:pPr>
              <w:jc w:val="center"/>
              <w:rPr>
                <w:rFonts w:ascii="Century Gothic" w:hAnsi="Century Gothic" w:cs="Arial"/>
                <w:bCs/>
                <w:color w:val="000000" w:themeColor="text1"/>
                <w:sz w:val="24"/>
                <w:szCs w:val="24"/>
              </w:rPr>
            </w:pPr>
          </w:p>
          <w:p w14:paraId="053648FE" w14:textId="77777777" w:rsidR="00A71D3B" w:rsidRPr="00F83156" w:rsidRDefault="007232A7" w:rsidP="000525A7">
            <w:pPr>
              <w:jc w:val="center"/>
              <w:rPr>
                <w:rFonts w:ascii="Century Gothic" w:hAnsi="Century Gothic" w:cs="Arial"/>
                <w:b/>
                <w:bCs/>
                <w:color w:val="000000" w:themeColor="text1"/>
                <w:sz w:val="20"/>
                <w:szCs w:val="20"/>
              </w:rPr>
            </w:pPr>
            <w:r w:rsidRPr="00F83156">
              <w:rPr>
                <w:rFonts w:ascii="Century Gothic" w:hAnsi="Century Gothic" w:cs="Arial"/>
                <w:b/>
                <w:bCs/>
                <w:color w:val="000000" w:themeColor="text1"/>
                <w:sz w:val="20"/>
                <w:szCs w:val="20"/>
              </w:rPr>
              <w:t>Percepción de la población atendida</w:t>
            </w:r>
          </w:p>
          <w:p w14:paraId="0E9AE921" w14:textId="77777777" w:rsidR="00A71D3B" w:rsidRPr="00400762" w:rsidRDefault="00A71D3B" w:rsidP="000525A7">
            <w:pPr>
              <w:jc w:val="center"/>
              <w:rPr>
                <w:rFonts w:ascii="Century Gothic" w:hAnsi="Century Gothic" w:cs="Arial"/>
                <w:bCs/>
                <w:color w:val="000000" w:themeColor="text1"/>
                <w:sz w:val="24"/>
                <w:szCs w:val="24"/>
              </w:rPr>
            </w:pPr>
          </w:p>
          <w:p w14:paraId="67EE5AF2" w14:textId="77777777" w:rsidR="00A71D3B" w:rsidRPr="00400762" w:rsidRDefault="00A71D3B" w:rsidP="000525A7">
            <w:pPr>
              <w:jc w:val="center"/>
              <w:rPr>
                <w:rFonts w:ascii="Century Gothic" w:hAnsi="Century Gothic" w:cs="Arial"/>
                <w:bCs/>
                <w:color w:val="000000" w:themeColor="text1"/>
                <w:sz w:val="24"/>
                <w:szCs w:val="24"/>
              </w:rPr>
            </w:pPr>
          </w:p>
        </w:tc>
        <w:tc>
          <w:tcPr>
            <w:tcW w:w="4281" w:type="dxa"/>
          </w:tcPr>
          <w:p w14:paraId="3E23EC73" w14:textId="54D5ABD2" w:rsidR="00A71D3B" w:rsidRPr="0053544F" w:rsidRDefault="007232A7" w:rsidP="000525A7">
            <w:pPr>
              <w:jc w:val="both"/>
              <w:rPr>
                <w:rFonts w:ascii="Century Gothic" w:hAnsi="Century Gothic" w:cs="Arial"/>
                <w:bCs/>
                <w:color w:val="000000" w:themeColor="text1"/>
                <w:sz w:val="18"/>
                <w:szCs w:val="18"/>
              </w:rPr>
            </w:pPr>
            <w:r w:rsidRPr="0053544F">
              <w:rPr>
                <w:rFonts w:ascii="Century Gothic" w:hAnsi="Century Gothic" w:cs="Arial"/>
                <w:bCs/>
                <w:color w:val="000000" w:themeColor="text1"/>
                <w:sz w:val="18"/>
                <w:szCs w:val="18"/>
              </w:rPr>
              <w:t xml:space="preserve">Se recomienda ampliamente diseñar y aplicar mecanismo e </w:t>
            </w:r>
            <w:r w:rsidR="00CC2E0E">
              <w:rPr>
                <w:rFonts w:ascii="Century Gothic" w:hAnsi="Century Gothic" w:cs="Arial"/>
                <w:bCs/>
                <w:color w:val="000000" w:themeColor="text1"/>
                <w:sz w:val="18"/>
                <w:szCs w:val="18"/>
              </w:rPr>
              <w:t>instrumento d</w:t>
            </w:r>
            <w:r w:rsidRPr="0053544F">
              <w:rPr>
                <w:rFonts w:ascii="Century Gothic" w:hAnsi="Century Gothic" w:cs="Arial"/>
                <w:bCs/>
                <w:color w:val="000000" w:themeColor="text1"/>
                <w:sz w:val="18"/>
                <w:szCs w:val="18"/>
              </w:rPr>
              <w:t>e medición del grado de satisfacción de la población atendida de los diferentes proyectos con recursos FONE.</w:t>
            </w:r>
          </w:p>
        </w:tc>
        <w:tc>
          <w:tcPr>
            <w:tcW w:w="4649" w:type="dxa"/>
          </w:tcPr>
          <w:p w14:paraId="0332DF42" w14:textId="22355433" w:rsidR="00254680" w:rsidRPr="0053544F" w:rsidRDefault="00254680" w:rsidP="001E3CF7">
            <w:pPr>
              <w:jc w:val="both"/>
              <w:rPr>
                <w:rFonts w:ascii="Century Gothic" w:hAnsi="Century Gothic" w:cs="Arial"/>
                <w:bCs/>
                <w:sz w:val="18"/>
                <w:szCs w:val="18"/>
              </w:rPr>
            </w:pPr>
            <w:r w:rsidRPr="0053544F">
              <w:rPr>
                <w:rFonts w:ascii="Century Gothic" w:hAnsi="Century Gothic" w:cs="Arial"/>
                <w:bCs/>
                <w:sz w:val="18"/>
                <w:szCs w:val="18"/>
              </w:rPr>
              <w:t>La S</w:t>
            </w:r>
            <w:r w:rsidR="00B37F2E" w:rsidRPr="0053544F">
              <w:rPr>
                <w:rFonts w:ascii="Century Gothic" w:hAnsi="Century Gothic" w:cs="Arial"/>
                <w:bCs/>
                <w:sz w:val="18"/>
                <w:szCs w:val="18"/>
              </w:rPr>
              <w:t>ecretaría de Educación a través de la Dirección de Evaluación de Programas Institucionales</w:t>
            </w:r>
            <w:r w:rsidR="00CC2E0E">
              <w:rPr>
                <w:rFonts w:ascii="Century Gothic" w:hAnsi="Century Gothic" w:cs="Arial"/>
                <w:bCs/>
                <w:sz w:val="18"/>
                <w:szCs w:val="18"/>
              </w:rPr>
              <w:t>, ha elaborado cuestionarios de satisfacción de acuerdo a los proyectos evaluados en ejercicios anteriores y se han aplicado en los centros de trabajo y beneficiarios directos.</w:t>
            </w:r>
          </w:p>
          <w:p w14:paraId="51AB9488" w14:textId="77777777" w:rsidR="00A71D3B" w:rsidRPr="0053544F" w:rsidRDefault="00B37F2E" w:rsidP="001E3CF7">
            <w:pPr>
              <w:jc w:val="both"/>
              <w:rPr>
                <w:rFonts w:ascii="Century Gothic" w:hAnsi="Century Gothic" w:cs="Arial"/>
                <w:bCs/>
                <w:sz w:val="18"/>
                <w:szCs w:val="18"/>
              </w:rPr>
            </w:pPr>
            <w:r w:rsidRPr="0053544F">
              <w:rPr>
                <w:rFonts w:ascii="Century Gothic" w:hAnsi="Century Gothic" w:cs="Arial"/>
                <w:bCs/>
                <w:sz w:val="18"/>
                <w:szCs w:val="18"/>
              </w:rPr>
              <w:t xml:space="preserve"> </w:t>
            </w:r>
          </w:p>
          <w:p w14:paraId="3E6E1008" w14:textId="77777777" w:rsidR="00B37F2E" w:rsidRPr="0053544F" w:rsidRDefault="00B37F2E" w:rsidP="001E3CF7">
            <w:pPr>
              <w:jc w:val="both"/>
              <w:rPr>
                <w:rFonts w:ascii="Century Gothic" w:hAnsi="Century Gothic" w:cs="Arial"/>
                <w:bCs/>
                <w:sz w:val="18"/>
                <w:szCs w:val="18"/>
              </w:rPr>
            </w:pPr>
          </w:p>
        </w:tc>
        <w:tc>
          <w:tcPr>
            <w:tcW w:w="2977" w:type="dxa"/>
          </w:tcPr>
          <w:p w14:paraId="1F69DF98" w14:textId="3F6B2304" w:rsidR="00A71D3B" w:rsidRPr="0053544F" w:rsidRDefault="00CC2E0E" w:rsidP="00CC2E0E">
            <w:pPr>
              <w:jc w:val="both"/>
              <w:rPr>
                <w:rFonts w:ascii="Century Gothic" w:hAnsi="Century Gothic" w:cs="Arial"/>
                <w:bCs/>
                <w:sz w:val="18"/>
                <w:szCs w:val="18"/>
              </w:rPr>
            </w:pPr>
            <w:r>
              <w:rPr>
                <w:rFonts w:ascii="Century Gothic" w:hAnsi="Century Gothic" w:cs="Arial"/>
                <w:bCs/>
                <w:sz w:val="18"/>
                <w:szCs w:val="18"/>
              </w:rPr>
              <w:t xml:space="preserve">En </w:t>
            </w:r>
            <w:r w:rsidR="005C004A" w:rsidRPr="0053544F">
              <w:rPr>
                <w:rFonts w:ascii="Century Gothic" w:hAnsi="Century Gothic" w:cs="Arial"/>
                <w:bCs/>
                <w:sz w:val="18"/>
                <w:szCs w:val="18"/>
              </w:rPr>
              <w:t xml:space="preserve">coordinación constante </w:t>
            </w:r>
            <w:r>
              <w:rPr>
                <w:rFonts w:ascii="Century Gothic" w:hAnsi="Century Gothic" w:cs="Arial"/>
                <w:bCs/>
                <w:sz w:val="18"/>
                <w:szCs w:val="18"/>
              </w:rPr>
              <w:t xml:space="preserve">de </w:t>
            </w:r>
            <w:r w:rsidR="005C004A" w:rsidRPr="0053544F">
              <w:rPr>
                <w:rFonts w:ascii="Century Gothic" w:hAnsi="Century Gothic" w:cs="Arial"/>
                <w:bCs/>
                <w:sz w:val="18"/>
                <w:szCs w:val="18"/>
              </w:rPr>
              <w:t>la Dirección de Evaluación</w:t>
            </w:r>
            <w:r>
              <w:rPr>
                <w:rFonts w:ascii="Century Gothic" w:hAnsi="Century Gothic" w:cs="Arial"/>
                <w:bCs/>
                <w:sz w:val="18"/>
                <w:szCs w:val="18"/>
              </w:rPr>
              <w:t xml:space="preserve"> de Programas Institucionales con los responsables operativos se elaborarán y aplicarán instrumentos para medir la satisfacción de la población beneficiada de los proyectos evaluados.</w:t>
            </w:r>
          </w:p>
        </w:tc>
      </w:tr>
    </w:tbl>
    <w:p w14:paraId="73E099AE" w14:textId="77777777" w:rsidR="00400762" w:rsidRDefault="00400762" w:rsidP="00C71946">
      <w:pPr>
        <w:spacing w:before="240" w:line="240" w:lineRule="auto"/>
        <w:ind w:left="1275"/>
        <w:jc w:val="both"/>
        <w:rPr>
          <w:rFonts w:ascii="Century Gothic" w:hAnsi="Century Gothic" w:cs="Arial"/>
          <w:b/>
          <w:bCs/>
          <w:sz w:val="24"/>
          <w:szCs w:val="24"/>
        </w:rPr>
      </w:pPr>
    </w:p>
    <w:p w14:paraId="0A74AB0A" w14:textId="77777777" w:rsidR="000B40FD" w:rsidRPr="0053544F" w:rsidRDefault="00232D0D" w:rsidP="00C71946">
      <w:pPr>
        <w:spacing w:before="240" w:line="240" w:lineRule="auto"/>
        <w:ind w:left="708"/>
        <w:jc w:val="both"/>
        <w:rPr>
          <w:rFonts w:ascii="Century Gothic" w:hAnsi="Century Gothic" w:cs="Arial"/>
          <w:b/>
          <w:bCs/>
          <w:sz w:val="24"/>
          <w:szCs w:val="24"/>
        </w:rPr>
      </w:pPr>
      <w:r w:rsidRPr="0053544F">
        <w:rPr>
          <w:rFonts w:ascii="Century Gothic" w:hAnsi="Century Gothic" w:cs="Arial"/>
          <w:b/>
          <w:bCs/>
          <w:sz w:val="24"/>
          <w:szCs w:val="24"/>
        </w:rPr>
        <w:t xml:space="preserve">2.- </w:t>
      </w:r>
      <w:r w:rsidR="000B40FD" w:rsidRPr="0053544F">
        <w:rPr>
          <w:rFonts w:ascii="Century Gothic" w:hAnsi="Century Gothic" w:cs="Arial"/>
          <w:b/>
          <w:bCs/>
          <w:sz w:val="24"/>
          <w:szCs w:val="24"/>
        </w:rPr>
        <w:t>Posición institucional respecto de la evaluación</w:t>
      </w:r>
      <w:r w:rsidR="009C5009" w:rsidRPr="0053544F">
        <w:rPr>
          <w:rFonts w:ascii="Century Gothic" w:hAnsi="Century Gothic" w:cs="Arial"/>
          <w:b/>
          <w:bCs/>
          <w:sz w:val="24"/>
          <w:szCs w:val="24"/>
        </w:rPr>
        <w:t>.</w:t>
      </w:r>
    </w:p>
    <w:p w14:paraId="38D257CE" w14:textId="3376BD4F" w:rsidR="007E241B" w:rsidRPr="0053544F" w:rsidRDefault="007E241B" w:rsidP="00C71946">
      <w:pPr>
        <w:spacing w:before="240"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La Secretaría de Educación, a través de las Subsecretarías de los Subsistema Estatal y Federal y sus respectivas Direcciones de Nivel Educativo, así como también la Coordinación de COPEYCO, reconocen la importancia de los resultados y recomendaciones de la </w:t>
      </w:r>
      <w:r w:rsidR="00367AAB" w:rsidRPr="0053544F">
        <w:rPr>
          <w:rFonts w:ascii="Century Gothic" w:hAnsi="Century Gothic" w:cs="Arial"/>
          <w:bCs/>
          <w:sz w:val="24"/>
          <w:szCs w:val="24"/>
        </w:rPr>
        <w:t>evaluación externa</w:t>
      </w:r>
      <w:r w:rsidRPr="0053544F">
        <w:rPr>
          <w:rFonts w:ascii="Century Gothic" w:hAnsi="Century Gothic" w:cs="Arial"/>
          <w:bCs/>
          <w:sz w:val="24"/>
          <w:szCs w:val="24"/>
        </w:rPr>
        <w:t xml:space="preserve"> realizada a los proyectos </w:t>
      </w:r>
      <w:r w:rsidR="00367AAB" w:rsidRPr="0053544F">
        <w:rPr>
          <w:rFonts w:ascii="Century Gothic" w:hAnsi="Century Gothic" w:cs="Arial"/>
          <w:bCs/>
          <w:sz w:val="24"/>
          <w:szCs w:val="24"/>
        </w:rPr>
        <w:t xml:space="preserve">con </w:t>
      </w:r>
      <w:r w:rsidR="0090529B">
        <w:rPr>
          <w:rFonts w:ascii="Century Gothic" w:hAnsi="Century Gothic" w:cs="Arial"/>
          <w:bCs/>
          <w:sz w:val="24"/>
          <w:szCs w:val="24"/>
        </w:rPr>
        <w:t>presupuesto FONE y presupuesto e</w:t>
      </w:r>
      <w:r w:rsidR="00367AAB" w:rsidRPr="0053544F">
        <w:rPr>
          <w:rFonts w:ascii="Century Gothic" w:hAnsi="Century Gothic" w:cs="Arial"/>
          <w:bCs/>
          <w:sz w:val="24"/>
          <w:szCs w:val="24"/>
        </w:rPr>
        <w:t>statal,</w:t>
      </w:r>
      <w:r w:rsidR="00BB7A8E" w:rsidRPr="0053544F">
        <w:rPr>
          <w:rFonts w:ascii="Century Gothic" w:hAnsi="Century Gothic" w:cs="Arial"/>
          <w:bCs/>
          <w:sz w:val="24"/>
          <w:szCs w:val="24"/>
        </w:rPr>
        <w:t xml:space="preserve"> los cuales teniendo</w:t>
      </w:r>
      <w:r w:rsidR="00367AAB" w:rsidRPr="0053544F">
        <w:rPr>
          <w:rFonts w:ascii="Century Gothic" w:hAnsi="Century Gothic" w:cs="Arial"/>
          <w:bCs/>
          <w:sz w:val="24"/>
          <w:szCs w:val="24"/>
        </w:rPr>
        <w:t xml:space="preserve"> como referencia</w:t>
      </w:r>
      <w:r w:rsidR="00BB7A8E" w:rsidRPr="0053544F">
        <w:rPr>
          <w:rFonts w:ascii="Century Gothic" w:hAnsi="Century Gothic" w:cs="Arial"/>
          <w:bCs/>
          <w:sz w:val="24"/>
          <w:szCs w:val="24"/>
        </w:rPr>
        <w:t xml:space="preserve"> para su elaboración el proceso </w:t>
      </w:r>
      <w:r w:rsidR="00367AAB" w:rsidRPr="0053544F">
        <w:rPr>
          <w:rFonts w:ascii="Century Gothic" w:hAnsi="Century Gothic" w:cs="Arial"/>
          <w:bCs/>
          <w:sz w:val="24"/>
          <w:szCs w:val="24"/>
        </w:rPr>
        <w:t xml:space="preserve"> </w:t>
      </w:r>
      <w:r w:rsidR="00BB7A8E" w:rsidRPr="0053544F">
        <w:rPr>
          <w:rFonts w:ascii="Century Gothic" w:hAnsi="Century Gothic" w:cs="Arial"/>
          <w:bCs/>
          <w:sz w:val="24"/>
          <w:szCs w:val="24"/>
        </w:rPr>
        <w:t xml:space="preserve">de </w:t>
      </w:r>
      <w:r w:rsidR="00367AAB" w:rsidRPr="0053544F">
        <w:rPr>
          <w:rFonts w:ascii="Century Gothic" w:hAnsi="Century Gothic" w:cs="Arial"/>
          <w:bCs/>
          <w:sz w:val="24"/>
          <w:szCs w:val="24"/>
        </w:rPr>
        <w:t xml:space="preserve">la planeación mediante </w:t>
      </w:r>
      <w:r w:rsidR="00BB7A8E" w:rsidRPr="0053544F">
        <w:rPr>
          <w:rFonts w:ascii="Century Gothic" w:hAnsi="Century Gothic" w:cs="Arial"/>
          <w:bCs/>
          <w:sz w:val="24"/>
          <w:szCs w:val="24"/>
        </w:rPr>
        <w:t>la aplicación</w:t>
      </w:r>
      <w:r w:rsidR="00367AAB" w:rsidRPr="0053544F">
        <w:rPr>
          <w:rFonts w:ascii="Century Gothic" w:hAnsi="Century Gothic" w:cs="Arial"/>
          <w:bCs/>
          <w:sz w:val="24"/>
          <w:szCs w:val="24"/>
        </w:rPr>
        <w:t xml:space="preserve"> de la Metodología del Marco Lógico</w:t>
      </w:r>
      <w:r w:rsidR="00BB7A8E" w:rsidRPr="0053544F">
        <w:rPr>
          <w:rFonts w:ascii="Century Gothic" w:hAnsi="Century Gothic" w:cs="Arial"/>
          <w:bCs/>
          <w:sz w:val="24"/>
          <w:szCs w:val="24"/>
        </w:rPr>
        <w:t>; en este sentido</w:t>
      </w:r>
      <w:r w:rsidR="00A21931" w:rsidRPr="0053544F">
        <w:rPr>
          <w:rFonts w:ascii="Century Gothic" w:hAnsi="Century Gothic" w:cs="Arial"/>
          <w:bCs/>
          <w:sz w:val="24"/>
          <w:szCs w:val="24"/>
        </w:rPr>
        <w:t xml:space="preserve"> las recomendaciones </w:t>
      </w:r>
      <w:r w:rsidR="00DA6529" w:rsidRPr="0053544F">
        <w:rPr>
          <w:rFonts w:ascii="Century Gothic" w:hAnsi="Century Gothic" w:cs="Arial"/>
          <w:bCs/>
          <w:sz w:val="24"/>
          <w:szCs w:val="24"/>
        </w:rPr>
        <w:t xml:space="preserve">bajo este esquema de resultados  </w:t>
      </w:r>
      <w:r w:rsidR="00A21931" w:rsidRPr="0053544F">
        <w:rPr>
          <w:rFonts w:ascii="Century Gothic" w:hAnsi="Century Gothic" w:cs="Arial"/>
          <w:bCs/>
          <w:sz w:val="24"/>
          <w:szCs w:val="24"/>
        </w:rPr>
        <w:t xml:space="preserve">generan evidencias </w:t>
      </w:r>
      <w:r w:rsidR="00DA6529" w:rsidRPr="0053544F">
        <w:rPr>
          <w:rFonts w:ascii="Century Gothic" w:hAnsi="Century Gothic" w:cs="Arial"/>
          <w:bCs/>
          <w:sz w:val="24"/>
          <w:szCs w:val="24"/>
        </w:rPr>
        <w:t>que permitirá que cada área involucrada po</w:t>
      </w:r>
      <w:r w:rsidR="00F0099D" w:rsidRPr="0053544F">
        <w:rPr>
          <w:rFonts w:ascii="Century Gothic" w:hAnsi="Century Gothic" w:cs="Arial"/>
          <w:bCs/>
          <w:sz w:val="24"/>
          <w:szCs w:val="24"/>
        </w:rPr>
        <w:t>n</w:t>
      </w:r>
      <w:r w:rsidR="00DA6529" w:rsidRPr="0053544F">
        <w:rPr>
          <w:rFonts w:ascii="Century Gothic" w:hAnsi="Century Gothic" w:cs="Arial"/>
          <w:bCs/>
          <w:sz w:val="24"/>
          <w:szCs w:val="24"/>
        </w:rPr>
        <w:t xml:space="preserve">drán en marcha las acciones de seguimiento de acuerdo a los compromisos de responsabilidad institucional como normativos, </w:t>
      </w:r>
      <w:r w:rsidR="00A21931" w:rsidRPr="0053544F">
        <w:rPr>
          <w:rFonts w:ascii="Century Gothic" w:hAnsi="Century Gothic" w:cs="Arial"/>
          <w:bCs/>
          <w:sz w:val="24"/>
          <w:szCs w:val="24"/>
        </w:rPr>
        <w:t xml:space="preserve">para la mejora continua </w:t>
      </w:r>
      <w:r w:rsidR="00836872" w:rsidRPr="0053544F">
        <w:rPr>
          <w:rFonts w:ascii="Century Gothic" w:hAnsi="Century Gothic" w:cs="Arial"/>
          <w:bCs/>
          <w:sz w:val="24"/>
          <w:szCs w:val="24"/>
        </w:rPr>
        <w:t xml:space="preserve">de los proyectos </w:t>
      </w:r>
      <w:r w:rsidR="00DA6529" w:rsidRPr="0053544F">
        <w:rPr>
          <w:rFonts w:ascii="Century Gothic" w:hAnsi="Century Gothic" w:cs="Arial"/>
          <w:bCs/>
          <w:sz w:val="24"/>
          <w:szCs w:val="24"/>
        </w:rPr>
        <w:t xml:space="preserve"> evaluados.</w:t>
      </w:r>
    </w:p>
    <w:p w14:paraId="787F4403" w14:textId="77777777" w:rsidR="00713922" w:rsidRPr="0053544F" w:rsidRDefault="00F0099D" w:rsidP="00C71946">
      <w:pPr>
        <w:spacing w:before="240"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Considerando que el </w:t>
      </w:r>
      <w:r w:rsidR="00713922" w:rsidRPr="0053544F">
        <w:rPr>
          <w:rFonts w:ascii="Century Gothic" w:hAnsi="Century Gothic" w:cs="Arial"/>
          <w:bCs/>
          <w:sz w:val="24"/>
          <w:szCs w:val="24"/>
        </w:rPr>
        <w:t>proceso de evaluación</w:t>
      </w:r>
      <w:r w:rsidR="00DA6529" w:rsidRPr="0053544F">
        <w:rPr>
          <w:rFonts w:ascii="Century Gothic" w:hAnsi="Century Gothic" w:cs="Arial"/>
          <w:bCs/>
          <w:sz w:val="24"/>
          <w:szCs w:val="24"/>
        </w:rPr>
        <w:t>,</w:t>
      </w:r>
      <w:r w:rsidRPr="0053544F">
        <w:rPr>
          <w:rFonts w:ascii="Century Gothic" w:hAnsi="Century Gothic" w:cs="Arial"/>
          <w:bCs/>
          <w:sz w:val="24"/>
          <w:szCs w:val="24"/>
        </w:rPr>
        <w:t xml:space="preserve"> </w:t>
      </w:r>
      <w:r w:rsidR="00DA6529" w:rsidRPr="0053544F">
        <w:rPr>
          <w:rFonts w:ascii="Century Gothic" w:hAnsi="Century Gothic" w:cs="Arial"/>
          <w:bCs/>
          <w:sz w:val="24"/>
          <w:szCs w:val="24"/>
        </w:rPr>
        <w:t xml:space="preserve">no se llevó a cabo de </w:t>
      </w:r>
      <w:r w:rsidRPr="0053544F">
        <w:rPr>
          <w:rFonts w:ascii="Century Gothic" w:hAnsi="Century Gothic" w:cs="Arial"/>
          <w:bCs/>
          <w:sz w:val="24"/>
          <w:szCs w:val="24"/>
        </w:rPr>
        <w:t xml:space="preserve">forma requerida en los tiempos </w:t>
      </w:r>
      <w:r w:rsidR="00713922" w:rsidRPr="0053544F">
        <w:rPr>
          <w:rFonts w:ascii="Century Gothic" w:hAnsi="Century Gothic" w:cs="Arial"/>
          <w:bCs/>
          <w:sz w:val="24"/>
          <w:szCs w:val="24"/>
        </w:rPr>
        <w:t xml:space="preserve"> pertinente</w:t>
      </w:r>
      <w:r w:rsidRPr="0053544F">
        <w:rPr>
          <w:rFonts w:ascii="Century Gothic" w:hAnsi="Century Gothic" w:cs="Arial"/>
          <w:bCs/>
          <w:sz w:val="24"/>
          <w:szCs w:val="24"/>
        </w:rPr>
        <w:t>s</w:t>
      </w:r>
      <w:r w:rsidR="00713922" w:rsidRPr="0053544F">
        <w:rPr>
          <w:rFonts w:ascii="Century Gothic" w:hAnsi="Century Gothic" w:cs="Arial"/>
          <w:bCs/>
          <w:sz w:val="24"/>
          <w:szCs w:val="24"/>
        </w:rPr>
        <w:t xml:space="preserve">, particularmente en la gestión administrativa para su aprobación; no obstante la </w:t>
      </w:r>
      <w:r w:rsidR="00057CC4" w:rsidRPr="0053544F">
        <w:rPr>
          <w:rFonts w:ascii="Century Gothic" w:hAnsi="Century Gothic" w:cs="Arial"/>
          <w:bCs/>
          <w:sz w:val="24"/>
          <w:szCs w:val="24"/>
        </w:rPr>
        <w:t>C</w:t>
      </w:r>
      <w:r w:rsidR="00713922" w:rsidRPr="0053544F">
        <w:rPr>
          <w:rFonts w:ascii="Century Gothic" w:hAnsi="Century Gothic" w:cs="Arial"/>
          <w:bCs/>
          <w:sz w:val="24"/>
          <w:szCs w:val="24"/>
        </w:rPr>
        <w:t>oordinación</w:t>
      </w:r>
      <w:r w:rsidR="00057CC4" w:rsidRPr="0053544F">
        <w:rPr>
          <w:rFonts w:ascii="Century Gothic" w:hAnsi="Century Gothic" w:cs="Arial"/>
          <w:bCs/>
          <w:sz w:val="24"/>
          <w:szCs w:val="24"/>
        </w:rPr>
        <w:t xml:space="preserve"> de la Dirección de Evaluación de Programas Institucionales de la Subsecretaría de Planeación Educativa</w:t>
      </w:r>
      <w:r w:rsidR="00713922" w:rsidRPr="0053544F">
        <w:rPr>
          <w:rFonts w:ascii="Century Gothic" w:hAnsi="Century Gothic" w:cs="Arial"/>
          <w:bCs/>
          <w:sz w:val="24"/>
          <w:szCs w:val="24"/>
        </w:rPr>
        <w:t xml:space="preserve">, el equipo evaluador  y los responsables operativos de los proyectos, cumplieron en las reuniones de retroalimentación y análisis de los informes de las etapas </w:t>
      </w:r>
      <w:r w:rsidR="00057CC4" w:rsidRPr="0053544F">
        <w:rPr>
          <w:rFonts w:ascii="Century Gothic" w:hAnsi="Century Gothic" w:cs="Arial"/>
          <w:bCs/>
          <w:sz w:val="24"/>
          <w:szCs w:val="24"/>
        </w:rPr>
        <w:t>contempladas en la metodología establecidas para esta evaluación</w:t>
      </w:r>
      <w:r w:rsidRPr="0053544F">
        <w:rPr>
          <w:rFonts w:ascii="Century Gothic" w:hAnsi="Century Gothic" w:cs="Arial"/>
          <w:bCs/>
          <w:sz w:val="24"/>
          <w:szCs w:val="24"/>
        </w:rPr>
        <w:t>.</w:t>
      </w:r>
      <w:r w:rsidR="00713922" w:rsidRPr="0053544F">
        <w:rPr>
          <w:rFonts w:ascii="Century Gothic" w:hAnsi="Century Gothic" w:cs="Arial"/>
          <w:bCs/>
          <w:sz w:val="24"/>
          <w:szCs w:val="24"/>
        </w:rPr>
        <w:t xml:space="preserve">  </w:t>
      </w:r>
    </w:p>
    <w:p w14:paraId="4561208C" w14:textId="5781A638" w:rsidR="00713922" w:rsidRPr="0053544F" w:rsidRDefault="00F0099D" w:rsidP="00C71946">
      <w:pPr>
        <w:spacing w:before="240"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En cuanto al equipo evaluador que estuvo a cargo la evaluación </w:t>
      </w:r>
      <w:r w:rsidR="0090529B">
        <w:rPr>
          <w:rFonts w:ascii="Century Gothic" w:hAnsi="Century Gothic" w:cs="Arial"/>
          <w:bCs/>
          <w:sz w:val="24"/>
          <w:szCs w:val="24"/>
        </w:rPr>
        <w:t>presentó</w:t>
      </w:r>
      <w:r w:rsidR="00B2189D" w:rsidRPr="0053544F">
        <w:rPr>
          <w:rFonts w:ascii="Century Gothic" w:hAnsi="Century Gothic" w:cs="Arial"/>
          <w:bCs/>
          <w:sz w:val="24"/>
          <w:szCs w:val="24"/>
        </w:rPr>
        <w:t xml:space="preserve"> un plan de trabajo, basado en los Términos de Referencia de Consistencia y Resultado</w:t>
      </w:r>
      <w:r w:rsidR="00AF75F7" w:rsidRPr="0053544F">
        <w:rPr>
          <w:rFonts w:ascii="Century Gothic" w:hAnsi="Century Gothic" w:cs="Arial"/>
          <w:bCs/>
          <w:sz w:val="24"/>
          <w:szCs w:val="24"/>
        </w:rPr>
        <w:t>,</w:t>
      </w:r>
      <w:r w:rsidR="00B2189D" w:rsidRPr="0053544F">
        <w:rPr>
          <w:rFonts w:ascii="Century Gothic" w:hAnsi="Century Gothic" w:cs="Arial"/>
          <w:bCs/>
          <w:sz w:val="24"/>
          <w:szCs w:val="24"/>
        </w:rPr>
        <w:t xml:space="preserve"> emitidos por el CONEVAL, que consistió en un análisis de </w:t>
      </w:r>
      <w:r w:rsidR="00B2189D" w:rsidRPr="0053544F">
        <w:rPr>
          <w:rFonts w:ascii="Century Gothic" w:hAnsi="Century Gothic" w:cs="Arial"/>
          <w:bCs/>
          <w:sz w:val="24"/>
          <w:szCs w:val="24"/>
        </w:rPr>
        <w:lastRenderedPageBreak/>
        <w:t>gabinete y de una muestra de campo, mostrando disposición</w:t>
      </w:r>
      <w:r w:rsidR="00AF75F7" w:rsidRPr="0053544F">
        <w:rPr>
          <w:rFonts w:ascii="Century Gothic" w:hAnsi="Century Gothic" w:cs="Arial"/>
          <w:bCs/>
          <w:sz w:val="24"/>
          <w:szCs w:val="24"/>
        </w:rPr>
        <w:t xml:space="preserve"> en las reuniones de </w:t>
      </w:r>
      <w:r w:rsidR="00CA7E19" w:rsidRPr="0053544F">
        <w:rPr>
          <w:rFonts w:ascii="Century Gothic" w:hAnsi="Century Gothic" w:cs="Arial"/>
          <w:bCs/>
          <w:sz w:val="24"/>
          <w:szCs w:val="24"/>
        </w:rPr>
        <w:t>trabajo</w:t>
      </w:r>
      <w:r w:rsidR="00AF75F7" w:rsidRPr="0053544F">
        <w:rPr>
          <w:rFonts w:ascii="Century Gothic" w:hAnsi="Century Gothic" w:cs="Arial"/>
          <w:bCs/>
          <w:sz w:val="24"/>
          <w:szCs w:val="24"/>
        </w:rPr>
        <w:t>,</w:t>
      </w:r>
      <w:r w:rsidR="00B2189D" w:rsidRPr="0053544F">
        <w:rPr>
          <w:rFonts w:ascii="Century Gothic" w:hAnsi="Century Gothic" w:cs="Arial"/>
          <w:bCs/>
          <w:sz w:val="24"/>
          <w:szCs w:val="24"/>
        </w:rPr>
        <w:t xml:space="preserve"> en las </w:t>
      </w:r>
      <w:r w:rsidR="00AF75F7" w:rsidRPr="0053544F">
        <w:rPr>
          <w:rFonts w:ascii="Century Gothic" w:hAnsi="Century Gothic" w:cs="Arial"/>
          <w:bCs/>
          <w:sz w:val="24"/>
          <w:szCs w:val="24"/>
        </w:rPr>
        <w:t>observaciones</w:t>
      </w:r>
      <w:r w:rsidR="00B2189D" w:rsidRPr="0053544F">
        <w:rPr>
          <w:rFonts w:ascii="Century Gothic" w:hAnsi="Century Gothic" w:cs="Arial"/>
          <w:bCs/>
          <w:sz w:val="24"/>
          <w:szCs w:val="24"/>
        </w:rPr>
        <w:t xml:space="preserve"> realizadas por la Coordinación y los Respo</w:t>
      </w:r>
      <w:r w:rsidR="00AF75F7" w:rsidRPr="0053544F">
        <w:rPr>
          <w:rFonts w:ascii="Century Gothic" w:hAnsi="Century Gothic" w:cs="Arial"/>
          <w:bCs/>
          <w:sz w:val="24"/>
          <w:szCs w:val="24"/>
        </w:rPr>
        <w:t>n</w:t>
      </w:r>
      <w:r w:rsidR="00B2189D" w:rsidRPr="0053544F">
        <w:rPr>
          <w:rFonts w:ascii="Century Gothic" w:hAnsi="Century Gothic" w:cs="Arial"/>
          <w:bCs/>
          <w:sz w:val="24"/>
          <w:szCs w:val="24"/>
        </w:rPr>
        <w:t>sables Operativos de los proyectos eval</w:t>
      </w:r>
      <w:r w:rsidR="00AF75F7" w:rsidRPr="0053544F">
        <w:rPr>
          <w:rFonts w:ascii="Century Gothic" w:hAnsi="Century Gothic" w:cs="Arial"/>
          <w:bCs/>
          <w:sz w:val="24"/>
          <w:szCs w:val="24"/>
        </w:rPr>
        <w:t>uados.</w:t>
      </w:r>
      <w:r w:rsidR="00B2189D" w:rsidRPr="0053544F">
        <w:rPr>
          <w:rFonts w:ascii="Century Gothic" w:hAnsi="Century Gothic" w:cs="Arial"/>
          <w:bCs/>
          <w:sz w:val="24"/>
          <w:szCs w:val="24"/>
        </w:rPr>
        <w:t xml:space="preserve"> </w:t>
      </w:r>
    </w:p>
    <w:p w14:paraId="3A2A85A2" w14:textId="77777777" w:rsidR="00620F9F" w:rsidRPr="0053544F" w:rsidRDefault="00620F9F" w:rsidP="00C71946">
      <w:pPr>
        <w:spacing w:line="240" w:lineRule="auto"/>
        <w:ind w:left="708"/>
        <w:jc w:val="both"/>
        <w:rPr>
          <w:rFonts w:ascii="Century Gothic" w:hAnsi="Century Gothic" w:cs="Arial"/>
          <w:b/>
          <w:bCs/>
          <w:sz w:val="24"/>
          <w:szCs w:val="24"/>
        </w:rPr>
      </w:pPr>
      <w:r w:rsidRPr="0053544F">
        <w:rPr>
          <w:rFonts w:ascii="Century Gothic" w:hAnsi="Century Gothic" w:cs="Arial"/>
          <w:b/>
          <w:bCs/>
          <w:sz w:val="24"/>
          <w:szCs w:val="24"/>
        </w:rPr>
        <w:t>3. Comentarios específicos</w:t>
      </w:r>
    </w:p>
    <w:p w14:paraId="0C556B7A" w14:textId="77777777" w:rsidR="000C507F" w:rsidRPr="0053544F" w:rsidRDefault="00811FD6" w:rsidP="00C71946">
      <w:pPr>
        <w:spacing w:line="240" w:lineRule="auto"/>
        <w:ind w:left="708"/>
        <w:jc w:val="both"/>
        <w:rPr>
          <w:rFonts w:ascii="Century Gothic" w:hAnsi="Century Gothic" w:cs="Arial"/>
          <w:b/>
          <w:bCs/>
          <w:sz w:val="24"/>
          <w:szCs w:val="24"/>
        </w:rPr>
      </w:pPr>
      <w:r w:rsidRPr="0053544F">
        <w:rPr>
          <w:rFonts w:ascii="Century Gothic" w:hAnsi="Century Gothic" w:cs="Arial"/>
          <w:b/>
          <w:bCs/>
          <w:sz w:val="24"/>
          <w:szCs w:val="24"/>
        </w:rPr>
        <w:t xml:space="preserve">3.1. Sobre los resultados de la evaluación </w:t>
      </w:r>
    </w:p>
    <w:p w14:paraId="211528EC" w14:textId="7A20BF64" w:rsidR="00785135" w:rsidRPr="0053544F" w:rsidRDefault="00BE25B3" w:rsidP="00C71946">
      <w:pPr>
        <w:spacing w:line="240" w:lineRule="auto"/>
        <w:ind w:left="708"/>
        <w:jc w:val="both"/>
        <w:rPr>
          <w:rFonts w:ascii="Century Gothic" w:hAnsi="Century Gothic" w:cs="Arial"/>
          <w:bCs/>
          <w:sz w:val="24"/>
          <w:szCs w:val="24"/>
        </w:rPr>
      </w:pPr>
      <w:r w:rsidRPr="0053544F">
        <w:rPr>
          <w:rFonts w:ascii="Century Gothic" w:hAnsi="Century Gothic" w:cs="Arial"/>
          <w:bCs/>
          <w:sz w:val="24"/>
          <w:szCs w:val="24"/>
        </w:rPr>
        <w:t>Los aspectos más relevantes de esta evaluación son los resultados donde resalta el informe de los apartados</w:t>
      </w:r>
      <w:r w:rsidR="00785135" w:rsidRPr="0053544F">
        <w:rPr>
          <w:rFonts w:ascii="Century Gothic" w:hAnsi="Century Gothic" w:cs="Arial"/>
          <w:bCs/>
          <w:sz w:val="24"/>
          <w:szCs w:val="24"/>
        </w:rPr>
        <w:t xml:space="preserve">, mediante </w:t>
      </w:r>
      <w:r w:rsidR="00116737" w:rsidRPr="0053544F">
        <w:rPr>
          <w:rFonts w:ascii="Century Gothic" w:hAnsi="Century Gothic" w:cs="Arial"/>
          <w:bCs/>
          <w:sz w:val="24"/>
          <w:szCs w:val="24"/>
        </w:rPr>
        <w:t>el análisis considerado</w:t>
      </w:r>
      <w:r w:rsidR="001F2941">
        <w:rPr>
          <w:rFonts w:ascii="Century Gothic" w:hAnsi="Century Gothic" w:cs="Arial"/>
          <w:bCs/>
          <w:sz w:val="24"/>
          <w:szCs w:val="24"/>
        </w:rPr>
        <w:t xml:space="preserve"> </w:t>
      </w:r>
      <w:r w:rsidR="00754532" w:rsidRPr="0053544F">
        <w:rPr>
          <w:rFonts w:ascii="Century Gothic" w:hAnsi="Century Gothic" w:cs="Arial"/>
          <w:bCs/>
          <w:sz w:val="24"/>
          <w:szCs w:val="24"/>
        </w:rPr>
        <w:t>en</w:t>
      </w:r>
      <w:r w:rsidR="001F2941">
        <w:rPr>
          <w:rFonts w:ascii="Century Gothic" w:hAnsi="Century Gothic" w:cs="Arial"/>
          <w:bCs/>
          <w:sz w:val="24"/>
          <w:szCs w:val="24"/>
        </w:rPr>
        <w:t xml:space="preserve"> los términos de Referencia de C</w:t>
      </w:r>
      <w:r w:rsidR="00754532" w:rsidRPr="0053544F">
        <w:rPr>
          <w:rFonts w:ascii="Century Gothic" w:hAnsi="Century Gothic" w:cs="Arial"/>
          <w:bCs/>
          <w:sz w:val="24"/>
          <w:szCs w:val="24"/>
        </w:rPr>
        <w:t xml:space="preserve">onsistencia y </w:t>
      </w:r>
      <w:r w:rsidR="001F2941">
        <w:rPr>
          <w:rFonts w:ascii="Century Gothic" w:hAnsi="Century Gothic" w:cs="Arial"/>
          <w:bCs/>
          <w:sz w:val="24"/>
          <w:szCs w:val="24"/>
        </w:rPr>
        <w:t>R</w:t>
      </w:r>
      <w:r w:rsidR="007232A7" w:rsidRPr="0053544F">
        <w:rPr>
          <w:rFonts w:ascii="Century Gothic" w:hAnsi="Century Gothic" w:cs="Arial"/>
          <w:bCs/>
          <w:sz w:val="24"/>
          <w:szCs w:val="24"/>
        </w:rPr>
        <w:t>esultado</w:t>
      </w:r>
      <w:r w:rsidR="001F2941">
        <w:rPr>
          <w:rFonts w:ascii="Century Gothic" w:hAnsi="Century Gothic" w:cs="Arial"/>
          <w:bCs/>
          <w:sz w:val="24"/>
          <w:szCs w:val="24"/>
        </w:rPr>
        <w:t>s</w:t>
      </w:r>
      <w:r w:rsidR="007232A7" w:rsidRPr="0053544F">
        <w:rPr>
          <w:rFonts w:ascii="Century Gothic" w:hAnsi="Century Gothic" w:cs="Arial"/>
          <w:bCs/>
          <w:sz w:val="24"/>
          <w:szCs w:val="24"/>
        </w:rPr>
        <w:t xml:space="preserve"> de</w:t>
      </w:r>
      <w:r w:rsidR="00754532" w:rsidRPr="0053544F">
        <w:rPr>
          <w:rFonts w:ascii="Century Gothic" w:hAnsi="Century Gothic" w:cs="Arial"/>
          <w:bCs/>
          <w:sz w:val="24"/>
          <w:szCs w:val="24"/>
        </w:rPr>
        <w:t>:</w:t>
      </w:r>
    </w:p>
    <w:p w14:paraId="43CFBB3A" w14:textId="77777777" w:rsidR="00D30C52" w:rsidRPr="0053544F" w:rsidRDefault="00D30C52" w:rsidP="00C71946">
      <w:pPr>
        <w:spacing w:line="240" w:lineRule="auto"/>
        <w:ind w:left="708"/>
        <w:jc w:val="both"/>
        <w:rPr>
          <w:rFonts w:ascii="Century Gothic" w:hAnsi="Century Gothic" w:cs="Arial"/>
          <w:bCs/>
          <w:sz w:val="24"/>
          <w:szCs w:val="24"/>
        </w:rPr>
      </w:pPr>
    </w:p>
    <w:p w14:paraId="134E8394" w14:textId="1F4FA9A1" w:rsidR="00754532" w:rsidRPr="0053544F" w:rsidRDefault="00FF7E3A" w:rsidP="00C71946">
      <w:pPr>
        <w:spacing w:line="240" w:lineRule="auto"/>
        <w:ind w:left="708"/>
        <w:jc w:val="both"/>
        <w:rPr>
          <w:rFonts w:ascii="Century Gothic" w:hAnsi="Century Gothic" w:cs="Arial"/>
          <w:b/>
          <w:bCs/>
          <w:color w:val="000000" w:themeColor="text1"/>
          <w:sz w:val="24"/>
          <w:szCs w:val="24"/>
        </w:rPr>
      </w:pPr>
      <w:r w:rsidRPr="0053544F">
        <w:rPr>
          <w:rFonts w:ascii="Century Gothic" w:hAnsi="Century Gothic" w:cs="Arial"/>
          <w:b/>
          <w:bCs/>
          <w:color w:val="000000" w:themeColor="text1"/>
          <w:sz w:val="24"/>
          <w:szCs w:val="24"/>
        </w:rPr>
        <w:t xml:space="preserve">En </w:t>
      </w:r>
      <w:r w:rsidR="00D857D4" w:rsidRPr="0053544F">
        <w:rPr>
          <w:rFonts w:ascii="Century Gothic" w:hAnsi="Century Gothic" w:cs="Arial"/>
          <w:b/>
          <w:bCs/>
          <w:color w:val="000000" w:themeColor="text1"/>
          <w:sz w:val="24"/>
          <w:szCs w:val="24"/>
        </w:rPr>
        <w:t xml:space="preserve">el apartado </w:t>
      </w:r>
      <w:r w:rsidR="001F2941">
        <w:rPr>
          <w:rFonts w:ascii="Century Gothic" w:hAnsi="Century Gothic" w:cs="Arial"/>
          <w:b/>
          <w:bCs/>
          <w:color w:val="000000" w:themeColor="text1"/>
          <w:sz w:val="24"/>
          <w:szCs w:val="24"/>
        </w:rPr>
        <w:t>del D</w:t>
      </w:r>
      <w:r w:rsidR="00754532" w:rsidRPr="0053544F">
        <w:rPr>
          <w:rFonts w:ascii="Century Gothic" w:hAnsi="Century Gothic" w:cs="Arial"/>
          <w:b/>
          <w:bCs/>
          <w:color w:val="000000" w:themeColor="text1"/>
          <w:sz w:val="24"/>
          <w:szCs w:val="24"/>
        </w:rPr>
        <w:t>iseño</w:t>
      </w:r>
      <w:r w:rsidR="00DC2908" w:rsidRPr="0053544F">
        <w:rPr>
          <w:rFonts w:ascii="Century Gothic" w:hAnsi="Century Gothic" w:cs="Arial"/>
          <w:bCs/>
          <w:color w:val="000000" w:themeColor="text1"/>
          <w:sz w:val="24"/>
          <w:szCs w:val="24"/>
        </w:rPr>
        <w:t>,</w:t>
      </w:r>
      <w:r w:rsidR="00754532" w:rsidRPr="0053544F">
        <w:rPr>
          <w:rFonts w:ascii="Century Gothic" w:hAnsi="Century Gothic" w:cs="Arial"/>
          <w:bCs/>
          <w:color w:val="000000" w:themeColor="text1"/>
          <w:sz w:val="24"/>
          <w:szCs w:val="24"/>
        </w:rPr>
        <w:t xml:space="preserve"> </w:t>
      </w:r>
      <w:r w:rsidR="00696C84" w:rsidRPr="0053544F">
        <w:rPr>
          <w:rFonts w:ascii="Century Gothic" w:hAnsi="Century Gothic" w:cs="Arial"/>
          <w:bCs/>
          <w:color w:val="000000" w:themeColor="text1"/>
          <w:sz w:val="24"/>
          <w:szCs w:val="24"/>
        </w:rPr>
        <w:t>se propone realizar un análisis detallado o sistemático respecto de la posible complementariedad de los apoyos que no son estrictamente orientados hacia la educación y si pudieran coincidir con propósitos de otros programas sociales</w:t>
      </w:r>
      <w:r w:rsidR="00F27CC5" w:rsidRPr="0053544F">
        <w:rPr>
          <w:rFonts w:ascii="Century Gothic" w:hAnsi="Century Gothic" w:cs="Arial"/>
          <w:b/>
          <w:bCs/>
          <w:color w:val="000000" w:themeColor="text1"/>
          <w:sz w:val="24"/>
          <w:szCs w:val="24"/>
        </w:rPr>
        <w:t>.</w:t>
      </w:r>
      <w:r w:rsidR="00DC2908" w:rsidRPr="0053544F">
        <w:rPr>
          <w:rFonts w:ascii="Century Gothic" w:hAnsi="Century Gothic" w:cs="Arial"/>
          <w:b/>
          <w:bCs/>
          <w:color w:val="000000" w:themeColor="text1"/>
          <w:sz w:val="24"/>
          <w:szCs w:val="24"/>
        </w:rPr>
        <w:t xml:space="preserve"> </w:t>
      </w:r>
    </w:p>
    <w:p w14:paraId="461A80A2" w14:textId="63E1BF27" w:rsidR="00696C84" w:rsidRPr="0053544F" w:rsidRDefault="001F2941" w:rsidP="00C71946">
      <w:pPr>
        <w:spacing w:line="240" w:lineRule="auto"/>
        <w:ind w:left="708"/>
        <w:jc w:val="both"/>
        <w:rPr>
          <w:rFonts w:ascii="Century Gothic" w:hAnsi="Century Gothic" w:cs="Arial"/>
          <w:bCs/>
          <w:color w:val="000000" w:themeColor="text1"/>
          <w:sz w:val="24"/>
          <w:szCs w:val="24"/>
        </w:rPr>
      </w:pPr>
      <w:r>
        <w:rPr>
          <w:rFonts w:ascii="Century Gothic" w:hAnsi="Century Gothic" w:cs="Arial"/>
          <w:b/>
          <w:bCs/>
          <w:color w:val="000000" w:themeColor="text1"/>
          <w:sz w:val="24"/>
          <w:szCs w:val="24"/>
        </w:rPr>
        <w:t>En la Planeación y Orientación a R</w:t>
      </w:r>
      <w:r w:rsidR="00F27CC5" w:rsidRPr="0053544F">
        <w:rPr>
          <w:rFonts w:ascii="Century Gothic" w:hAnsi="Century Gothic" w:cs="Arial"/>
          <w:b/>
          <w:bCs/>
          <w:color w:val="000000" w:themeColor="text1"/>
          <w:sz w:val="24"/>
          <w:szCs w:val="24"/>
        </w:rPr>
        <w:t xml:space="preserve">esultados, </w:t>
      </w:r>
      <w:r w:rsidR="00696C84" w:rsidRPr="0053544F">
        <w:rPr>
          <w:rFonts w:ascii="Century Gothic" w:hAnsi="Century Gothic" w:cs="Arial"/>
          <w:bCs/>
          <w:color w:val="000000" w:themeColor="text1"/>
          <w:sz w:val="24"/>
          <w:szCs w:val="24"/>
        </w:rPr>
        <w:t>es necesario fortalecer los mecanismos de seguimiento en la atención de las recomendaciones y en la recolección de información que mida el desempeño de los pr</w:t>
      </w:r>
      <w:r w:rsidR="00D857D4" w:rsidRPr="0053544F">
        <w:rPr>
          <w:rFonts w:ascii="Century Gothic" w:hAnsi="Century Gothic" w:cs="Arial"/>
          <w:bCs/>
          <w:color w:val="000000" w:themeColor="text1"/>
          <w:sz w:val="24"/>
          <w:szCs w:val="24"/>
        </w:rPr>
        <w:t>oyectos financiados con el FONE, así como de los proyectos con presupuesto estatal.</w:t>
      </w:r>
    </w:p>
    <w:p w14:paraId="01C5A5B7" w14:textId="48C944B5" w:rsidR="00696C84" w:rsidRPr="0053544F" w:rsidRDefault="001F2941" w:rsidP="00C71946">
      <w:pPr>
        <w:spacing w:line="240" w:lineRule="auto"/>
        <w:ind w:left="708"/>
        <w:jc w:val="both"/>
        <w:rPr>
          <w:rFonts w:ascii="Century Gothic" w:hAnsi="Century Gothic" w:cs="Arial"/>
          <w:bCs/>
          <w:color w:val="000000" w:themeColor="text1"/>
          <w:sz w:val="24"/>
          <w:szCs w:val="24"/>
        </w:rPr>
      </w:pPr>
      <w:r>
        <w:rPr>
          <w:rFonts w:ascii="Century Gothic" w:hAnsi="Century Gothic" w:cs="Arial"/>
          <w:b/>
          <w:bCs/>
          <w:sz w:val="24"/>
          <w:szCs w:val="24"/>
        </w:rPr>
        <w:t>En Cobertura y F</w:t>
      </w:r>
      <w:r w:rsidR="00F27CC5" w:rsidRPr="0053544F">
        <w:rPr>
          <w:rFonts w:ascii="Century Gothic" w:hAnsi="Century Gothic" w:cs="Arial"/>
          <w:b/>
          <w:bCs/>
          <w:sz w:val="24"/>
          <w:szCs w:val="24"/>
        </w:rPr>
        <w:t>ocalización</w:t>
      </w:r>
      <w:r w:rsidR="00696C84" w:rsidRPr="0053544F">
        <w:rPr>
          <w:sz w:val="24"/>
          <w:szCs w:val="24"/>
        </w:rPr>
        <w:t xml:space="preserve"> </w:t>
      </w:r>
      <w:r w:rsidR="00D857D4" w:rsidRPr="0053544F">
        <w:rPr>
          <w:rFonts w:ascii="Century Gothic" w:hAnsi="Century Gothic" w:cs="Arial"/>
          <w:bCs/>
          <w:color w:val="000000" w:themeColor="text1"/>
          <w:sz w:val="24"/>
          <w:szCs w:val="24"/>
        </w:rPr>
        <w:t xml:space="preserve">se </w:t>
      </w:r>
      <w:r w:rsidR="00696C84" w:rsidRPr="0053544F">
        <w:rPr>
          <w:rFonts w:ascii="Century Gothic" w:hAnsi="Century Gothic" w:cs="Arial"/>
          <w:bCs/>
          <w:color w:val="000000" w:themeColor="text1"/>
          <w:sz w:val="24"/>
          <w:szCs w:val="24"/>
        </w:rPr>
        <w:t>encontró que los proyectos financiados con el fondo tienen identificada su población potencial, objetivo y atendida, aunque no se proporcionó una proyección de estos componentes en el mediano y largo plazo. También en este rubro se propone que los responsables de proyecto hagan propios los ejercicios de análisis y cálculo de las distintas categorías de poblaciones y que sean ellos quienes realicen las proyecciones correspondientes junto con las áreas de planeación, presupuesto, finanzas y las que se considere que pueden abonar a una visión más asertiva de los proyectos.</w:t>
      </w:r>
    </w:p>
    <w:p w14:paraId="16730F50" w14:textId="5BC64EF7" w:rsidR="00F27CC5" w:rsidRPr="0053544F" w:rsidRDefault="001F2941" w:rsidP="00C71946">
      <w:pPr>
        <w:spacing w:line="240" w:lineRule="auto"/>
        <w:ind w:left="708"/>
        <w:jc w:val="both"/>
        <w:rPr>
          <w:rFonts w:ascii="Century Gothic" w:hAnsi="Century Gothic" w:cs="Arial"/>
          <w:bCs/>
          <w:color w:val="000000" w:themeColor="text1"/>
          <w:sz w:val="24"/>
          <w:szCs w:val="24"/>
        </w:rPr>
      </w:pPr>
      <w:r>
        <w:rPr>
          <w:rFonts w:ascii="Century Gothic" w:hAnsi="Century Gothic" w:cs="Arial"/>
          <w:b/>
          <w:bCs/>
          <w:color w:val="000000" w:themeColor="text1"/>
          <w:sz w:val="24"/>
          <w:szCs w:val="24"/>
        </w:rPr>
        <w:t>La O</w:t>
      </w:r>
      <w:r w:rsidR="00696C84" w:rsidRPr="0053544F">
        <w:rPr>
          <w:rFonts w:ascii="Century Gothic" w:hAnsi="Century Gothic" w:cs="Arial"/>
          <w:b/>
          <w:bCs/>
          <w:color w:val="000000" w:themeColor="text1"/>
          <w:sz w:val="24"/>
          <w:szCs w:val="24"/>
        </w:rPr>
        <w:t>peración</w:t>
      </w:r>
      <w:r w:rsidR="00696C84" w:rsidRPr="0053544F">
        <w:rPr>
          <w:rFonts w:ascii="Century Gothic" w:hAnsi="Century Gothic" w:cs="Arial"/>
          <w:bCs/>
          <w:color w:val="000000" w:themeColor="text1"/>
          <w:sz w:val="24"/>
          <w:szCs w:val="24"/>
        </w:rPr>
        <w:t xml:space="preserve"> de los proyectos se da de manera implícita y aparentemente no hay problema con ello. Sin embargo, hacen falta instrumentos que permitan una gestión de los proyectos bajo un enfoque de procesos. Esto traería consigo una mejor operación de los proyectos y una posibilidad de transparentar su administración. Se puede comenzar con la revisión, estandarización y replica de los manuales de procedimiento de los proyectos a los que se tuvo acceso</w:t>
      </w:r>
      <w:r w:rsidR="00343C53" w:rsidRPr="0053544F">
        <w:rPr>
          <w:rFonts w:ascii="Century Gothic" w:hAnsi="Century Gothic" w:cs="Arial"/>
          <w:bCs/>
          <w:color w:val="000000" w:themeColor="text1"/>
          <w:sz w:val="24"/>
          <w:szCs w:val="24"/>
        </w:rPr>
        <w:t xml:space="preserve">. </w:t>
      </w:r>
    </w:p>
    <w:p w14:paraId="571F1B86" w14:textId="28CFC2BB" w:rsidR="00C5348F" w:rsidRPr="0053544F" w:rsidRDefault="001F2941" w:rsidP="00C71946">
      <w:pPr>
        <w:spacing w:line="240" w:lineRule="auto"/>
        <w:ind w:left="708"/>
        <w:jc w:val="both"/>
        <w:rPr>
          <w:rFonts w:ascii="Century Gothic" w:hAnsi="Century Gothic" w:cs="Arial"/>
          <w:bCs/>
          <w:sz w:val="24"/>
          <w:szCs w:val="24"/>
        </w:rPr>
      </w:pPr>
      <w:r w:rsidRPr="001F2941">
        <w:rPr>
          <w:rFonts w:ascii="Century Gothic" w:hAnsi="Century Gothic" w:cs="Arial"/>
          <w:b/>
          <w:bCs/>
          <w:sz w:val="24"/>
          <w:szCs w:val="24"/>
        </w:rPr>
        <w:lastRenderedPageBreak/>
        <w:t>En</w:t>
      </w:r>
      <w:r>
        <w:rPr>
          <w:rFonts w:ascii="Century Gothic" w:hAnsi="Century Gothic" w:cs="Arial"/>
          <w:b/>
          <w:bCs/>
          <w:sz w:val="24"/>
          <w:szCs w:val="24"/>
        </w:rPr>
        <w:t xml:space="preserve"> la Medición de la Percepción de la Población A</w:t>
      </w:r>
      <w:r w:rsidRPr="001F2941">
        <w:rPr>
          <w:rFonts w:ascii="Century Gothic" w:hAnsi="Century Gothic" w:cs="Arial"/>
          <w:b/>
          <w:bCs/>
          <w:sz w:val="24"/>
          <w:szCs w:val="24"/>
        </w:rPr>
        <w:t>tendida</w:t>
      </w:r>
      <w:r w:rsidRPr="0053544F">
        <w:rPr>
          <w:rFonts w:ascii="Century Gothic" w:hAnsi="Century Gothic" w:cs="Arial"/>
          <w:bCs/>
          <w:sz w:val="24"/>
          <w:szCs w:val="24"/>
        </w:rPr>
        <w:t xml:space="preserve"> </w:t>
      </w:r>
      <w:r>
        <w:rPr>
          <w:rFonts w:ascii="Century Gothic" w:hAnsi="Century Gothic" w:cs="Arial"/>
          <w:bCs/>
          <w:sz w:val="24"/>
          <w:szCs w:val="24"/>
        </w:rPr>
        <w:t xml:space="preserve">no hubo evidencia alguna, </w:t>
      </w:r>
      <w:r w:rsidR="00C5348F" w:rsidRPr="0053544F">
        <w:rPr>
          <w:rFonts w:ascii="Century Gothic" w:hAnsi="Century Gothic" w:cs="Arial"/>
          <w:bCs/>
          <w:sz w:val="24"/>
          <w:szCs w:val="24"/>
        </w:rPr>
        <w:t xml:space="preserve">finalmente, como es común en muchas organizaciones, se observa que la medición de resultados será la parte más complicada de mejorar en la gestión de los proyectos financiados con el </w:t>
      </w:r>
      <w:r w:rsidR="00116737" w:rsidRPr="0053544F">
        <w:rPr>
          <w:rFonts w:ascii="Century Gothic" w:hAnsi="Century Gothic" w:cs="Arial"/>
          <w:bCs/>
          <w:sz w:val="24"/>
          <w:szCs w:val="24"/>
        </w:rPr>
        <w:t>fondo y presupuesto estatal</w:t>
      </w:r>
      <w:r w:rsidR="00C5348F" w:rsidRPr="0053544F">
        <w:rPr>
          <w:rFonts w:ascii="Century Gothic" w:hAnsi="Century Gothic" w:cs="Arial"/>
          <w:bCs/>
          <w:sz w:val="24"/>
          <w:szCs w:val="24"/>
        </w:rPr>
        <w:t>. Por lo que se recomienda atender después de mejorar los aspectos de diseño, planeación y operación.</w:t>
      </w:r>
    </w:p>
    <w:p w14:paraId="5F6FBBA5" w14:textId="77777777" w:rsidR="00C5348F" w:rsidRPr="0053544F" w:rsidRDefault="00C5348F" w:rsidP="00C71946">
      <w:pPr>
        <w:spacing w:line="240" w:lineRule="auto"/>
        <w:ind w:left="708"/>
        <w:jc w:val="both"/>
        <w:rPr>
          <w:rFonts w:ascii="Century Gothic" w:hAnsi="Century Gothic" w:cs="Arial"/>
          <w:bCs/>
          <w:sz w:val="24"/>
          <w:szCs w:val="24"/>
        </w:rPr>
      </w:pPr>
    </w:p>
    <w:p w14:paraId="5C7E8C38" w14:textId="77777777" w:rsidR="000B40FD" w:rsidRPr="0053544F" w:rsidRDefault="00505835" w:rsidP="00C71946">
      <w:pPr>
        <w:spacing w:line="240" w:lineRule="auto"/>
        <w:ind w:left="708"/>
        <w:jc w:val="both"/>
        <w:rPr>
          <w:rFonts w:ascii="Century Gothic" w:hAnsi="Century Gothic" w:cs="Arial"/>
          <w:b/>
          <w:bCs/>
          <w:sz w:val="24"/>
          <w:szCs w:val="24"/>
        </w:rPr>
      </w:pPr>
      <w:r w:rsidRPr="0053544F">
        <w:rPr>
          <w:rFonts w:ascii="Century Gothic" w:hAnsi="Century Gothic" w:cs="Arial"/>
          <w:b/>
          <w:bCs/>
          <w:sz w:val="24"/>
          <w:szCs w:val="24"/>
        </w:rPr>
        <w:t xml:space="preserve">3.2. </w:t>
      </w:r>
      <w:r w:rsidR="000B40FD" w:rsidRPr="0053544F">
        <w:rPr>
          <w:rFonts w:ascii="Century Gothic" w:hAnsi="Century Gothic" w:cs="Arial"/>
          <w:b/>
          <w:bCs/>
          <w:sz w:val="24"/>
          <w:szCs w:val="24"/>
        </w:rPr>
        <w:t>Sobre el proceso de evaluación</w:t>
      </w:r>
      <w:r w:rsidR="003C57EB" w:rsidRPr="0053544F">
        <w:rPr>
          <w:rFonts w:ascii="Century Gothic" w:hAnsi="Century Gothic" w:cs="Arial"/>
          <w:b/>
          <w:bCs/>
          <w:sz w:val="24"/>
          <w:szCs w:val="24"/>
        </w:rPr>
        <w:t>.</w:t>
      </w:r>
    </w:p>
    <w:p w14:paraId="7DD63408" w14:textId="1B037C40" w:rsidR="00C31E0D" w:rsidRPr="0053544F" w:rsidRDefault="001E74AC" w:rsidP="00C71946">
      <w:pPr>
        <w:spacing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El </w:t>
      </w:r>
      <w:r w:rsidR="00A35DF7" w:rsidRPr="0053544F">
        <w:rPr>
          <w:rFonts w:ascii="Century Gothic" w:hAnsi="Century Gothic" w:cs="Arial"/>
          <w:bCs/>
          <w:sz w:val="24"/>
          <w:szCs w:val="24"/>
        </w:rPr>
        <w:t xml:space="preserve"> proceso evaluativo</w:t>
      </w:r>
      <w:r w:rsidRPr="0053544F">
        <w:rPr>
          <w:rFonts w:ascii="Century Gothic" w:hAnsi="Century Gothic" w:cs="Arial"/>
          <w:bCs/>
          <w:sz w:val="24"/>
          <w:szCs w:val="24"/>
        </w:rPr>
        <w:t xml:space="preserve"> se realizó</w:t>
      </w:r>
      <w:r w:rsidR="00A35DF7" w:rsidRPr="0053544F">
        <w:rPr>
          <w:rFonts w:ascii="Century Gothic" w:hAnsi="Century Gothic" w:cs="Arial"/>
          <w:bCs/>
          <w:sz w:val="24"/>
          <w:szCs w:val="24"/>
        </w:rPr>
        <w:t xml:space="preserve"> mediante una  gestión administrativa, con la participación de la Coordinación a cargo de la Dirección de P</w:t>
      </w:r>
      <w:r w:rsidR="00716750">
        <w:rPr>
          <w:rFonts w:ascii="Century Gothic" w:hAnsi="Century Gothic" w:cs="Arial"/>
          <w:bCs/>
          <w:sz w:val="24"/>
          <w:szCs w:val="24"/>
        </w:rPr>
        <w:t>rogramas Institucionales de la S</w:t>
      </w:r>
      <w:r w:rsidR="00A35DF7" w:rsidRPr="0053544F">
        <w:rPr>
          <w:rFonts w:ascii="Century Gothic" w:hAnsi="Century Gothic" w:cs="Arial"/>
          <w:bCs/>
          <w:sz w:val="24"/>
          <w:szCs w:val="24"/>
        </w:rPr>
        <w:t>ubsecr</w:t>
      </w:r>
      <w:r w:rsidR="00F82D80" w:rsidRPr="0053544F">
        <w:rPr>
          <w:rFonts w:ascii="Century Gothic" w:hAnsi="Century Gothic" w:cs="Arial"/>
          <w:bCs/>
          <w:sz w:val="24"/>
          <w:szCs w:val="24"/>
        </w:rPr>
        <w:t>etaría de Planeación Educativa,</w:t>
      </w:r>
      <w:r w:rsidR="00A35DF7" w:rsidRPr="0053544F">
        <w:rPr>
          <w:rFonts w:ascii="Century Gothic" w:hAnsi="Century Gothic" w:cs="Arial"/>
          <w:bCs/>
          <w:sz w:val="24"/>
          <w:szCs w:val="24"/>
        </w:rPr>
        <w:t xml:space="preserve"> la Coordinación  Administrativa Estatal</w:t>
      </w:r>
      <w:r w:rsidRPr="0053544F">
        <w:rPr>
          <w:rFonts w:ascii="Century Gothic" w:hAnsi="Century Gothic" w:cs="Arial"/>
          <w:bCs/>
          <w:sz w:val="24"/>
          <w:szCs w:val="24"/>
        </w:rPr>
        <w:t xml:space="preserve"> y</w:t>
      </w:r>
      <w:r w:rsidR="00A35DF7" w:rsidRPr="0053544F">
        <w:rPr>
          <w:rFonts w:ascii="Century Gothic" w:hAnsi="Century Gothic" w:cs="Arial"/>
          <w:bCs/>
          <w:sz w:val="24"/>
          <w:szCs w:val="24"/>
        </w:rPr>
        <w:t xml:space="preserve"> </w:t>
      </w:r>
      <w:r w:rsidRPr="0053544F">
        <w:rPr>
          <w:rFonts w:ascii="Century Gothic" w:hAnsi="Century Gothic" w:cs="Arial"/>
          <w:bCs/>
          <w:sz w:val="24"/>
          <w:szCs w:val="24"/>
        </w:rPr>
        <w:t xml:space="preserve">Dirección de Materiales y Servicios las cuales </w:t>
      </w:r>
      <w:r w:rsidR="00A35DF7" w:rsidRPr="0053544F">
        <w:rPr>
          <w:rFonts w:ascii="Century Gothic" w:hAnsi="Century Gothic" w:cs="Arial"/>
          <w:bCs/>
          <w:sz w:val="24"/>
          <w:szCs w:val="24"/>
        </w:rPr>
        <w:t xml:space="preserve">representan el seno del  Subcomité  de la Secretaría de Educación, </w:t>
      </w:r>
      <w:r w:rsidR="00C31E0D" w:rsidRPr="0053544F">
        <w:rPr>
          <w:rFonts w:ascii="Century Gothic" w:hAnsi="Century Gothic" w:cs="Arial"/>
          <w:bCs/>
          <w:sz w:val="24"/>
          <w:szCs w:val="24"/>
        </w:rPr>
        <w:t xml:space="preserve">responsable </w:t>
      </w:r>
      <w:r w:rsidR="00F202F0" w:rsidRPr="0053544F">
        <w:rPr>
          <w:rFonts w:ascii="Century Gothic" w:hAnsi="Century Gothic" w:cs="Arial"/>
          <w:bCs/>
          <w:sz w:val="24"/>
          <w:szCs w:val="24"/>
        </w:rPr>
        <w:t xml:space="preserve"> de los procesos para la adjudicación </w:t>
      </w:r>
      <w:r w:rsidR="00A35DF7" w:rsidRPr="0053544F">
        <w:rPr>
          <w:rFonts w:ascii="Century Gothic" w:hAnsi="Century Gothic" w:cs="Arial"/>
          <w:bCs/>
          <w:sz w:val="24"/>
          <w:szCs w:val="24"/>
        </w:rPr>
        <w:t xml:space="preserve"> </w:t>
      </w:r>
      <w:r w:rsidR="00F202F0" w:rsidRPr="0053544F">
        <w:rPr>
          <w:rFonts w:ascii="Century Gothic" w:hAnsi="Century Gothic" w:cs="Arial"/>
          <w:bCs/>
          <w:sz w:val="24"/>
          <w:szCs w:val="24"/>
        </w:rPr>
        <w:t xml:space="preserve">licitatoria de la contratación de la empresa para llevar a cabo </w:t>
      </w:r>
      <w:r w:rsidRPr="0053544F">
        <w:rPr>
          <w:rFonts w:ascii="Century Gothic" w:hAnsi="Century Gothic" w:cs="Arial"/>
          <w:bCs/>
          <w:sz w:val="24"/>
          <w:szCs w:val="24"/>
        </w:rPr>
        <w:t xml:space="preserve">la realización de la evaluación; así como la colaboración </w:t>
      </w:r>
      <w:r w:rsidR="00F202F0" w:rsidRPr="0053544F">
        <w:rPr>
          <w:rFonts w:ascii="Century Gothic" w:hAnsi="Century Gothic" w:cs="Arial"/>
          <w:bCs/>
          <w:sz w:val="24"/>
          <w:szCs w:val="24"/>
        </w:rPr>
        <w:t xml:space="preserve"> </w:t>
      </w:r>
      <w:r w:rsidRPr="0053544F">
        <w:rPr>
          <w:rFonts w:ascii="Century Gothic" w:hAnsi="Century Gothic" w:cs="Arial"/>
          <w:bCs/>
          <w:sz w:val="24"/>
          <w:szCs w:val="24"/>
        </w:rPr>
        <w:t xml:space="preserve">de </w:t>
      </w:r>
      <w:r w:rsidR="00F202F0" w:rsidRPr="0053544F">
        <w:rPr>
          <w:rFonts w:ascii="Century Gothic" w:hAnsi="Century Gothic" w:cs="Arial"/>
          <w:bCs/>
          <w:sz w:val="24"/>
          <w:szCs w:val="24"/>
        </w:rPr>
        <w:t xml:space="preserve">las Direcciones  de </w:t>
      </w:r>
      <w:r w:rsidRPr="0053544F">
        <w:rPr>
          <w:rFonts w:ascii="Century Gothic" w:hAnsi="Century Gothic" w:cs="Arial"/>
          <w:bCs/>
          <w:sz w:val="24"/>
          <w:szCs w:val="24"/>
        </w:rPr>
        <w:t xml:space="preserve">Educación Elemental,  Secundaria y </w:t>
      </w:r>
      <w:r w:rsidR="009B6D60" w:rsidRPr="0053544F">
        <w:rPr>
          <w:rFonts w:ascii="Century Gothic" w:hAnsi="Century Gothic" w:cs="Arial"/>
          <w:bCs/>
          <w:sz w:val="24"/>
          <w:szCs w:val="24"/>
        </w:rPr>
        <w:t>S</w:t>
      </w:r>
      <w:r w:rsidRPr="0053544F">
        <w:rPr>
          <w:rFonts w:ascii="Century Gothic" w:hAnsi="Century Gothic" w:cs="Arial"/>
          <w:bCs/>
          <w:sz w:val="24"/>
          <w:szCs w:val="24"/>
        </w:rPr>
        <w:t xml:space="preserve">uperior </w:t>
      </w:r>
      <w:r w:rsidR="00716750">
        <w:rPr>
          <w:rFonts w:ascii="Century Gothic" w:hAnsi="Century Gothic" w:cs="Arial"/>
          <w:bCs/>
          <w:sz w:val="24"/>
          <w:szCs w:val="24"/>
        </w:rPr>
        <w:t>Federal</w:t>
      </w:r>
      <w:r w:rsidR="009B6D60" w:rsidRPr="0053544F">
        <w:rPr>
          <w:rFonts w:ascii="Century Gothic" w:hAnsi="Century Gothic" w:cs="Arial"/>
          <w:bCs/>
          <w:sz w:val="24"/>
          <w:szCs w:val="24"/>
        </w:rPr>
        <w:t>, Dirección</w:t>
      </w:r>
      <w:r w:rsidRPr="0053544F">
        <w:rPr>
          <w:rFonts w:ascii="Century Gothic" w:hAnsi="Century Gothic" w:cs="Arial"/>
          <w:bCs/>
          <w:sz w:val="24"/>
          <w:szCs w:val="24"/>
        </w:rPr>
        <w:t xml:space="preserve"> de </w:t>
      </w:r>
      <w:r w:rsidR="009B6D60" w:rsidRPr="0053544F">
        <w:rPr>
          <w:rFonts w:ascii="Century Gothic" w:hAnsi="Century Gothic" w:cs="Arial"/>
          <w:bCs/>
          <w:sz w:val="24"/>
          <w:szCs w:val="24"/>
        </w:rPr>
        <w:t>Educación</w:t>
      </w:r>
      <w:r w:rsidRPr="0053544F">
        <w:rPr>
          <w:rFonts w:ascii="Century Gothic" w:hAnsi="Century Gothic" w:cs="Arial"/>
          <w:bCs/>
          <w:sz w:val="24"/>
          <w:szCs w:val="24"/>
        </w:rPr>
        <w:t xml:space="preserve"> Superior</w:t>
      </w:r>
      <w:r w:rsidR="002911C0">
        <w:rPr>
          <w:rFonts w:ascii="Century Gothic" w:hAnsi="Century Gothic" w:cs="Arial"/>
          <w:bCs/>
          <w:sz w:val="24"/>
          <w:szCs w:val="24"/>
        </w:rPr>
        <w:t>,</w:t>
      </w:r>
      <w:r w:rsidRPr="0053544F">
        <w:rPr>
          <w:rFonts w:ascii="Century Gothic" w:hAnsi="Century Gothic" w:cs="Arial"/>
          <w:bCs/>
          <w:sz w:val="24"/>
          <w:szCs w:val="24"/>
        </w:rPr>
        <w:t xml:space="preserve"> </w:t>
      </w:r>
      <w:r w:rsidR="002911C0">
        <w:rPr>
          <w:rFonts w:ascii="Century Gothic" w:hAnsi="Century Gothic" w:cs="Arial"/>
          <w:bCs/>
          <w:sz w:val="24"/>
          <w:szCs w:val="24"/>
        </w:rPr>
        <w:t xml:space="preserve">Dirección de Apoyo a las  </w:t>
      </w:r>
      <w:r w:rsidR="002911C0" w:rsidRPr="00337626">
        <w:rPr>
          <w:rFonts w:ascii="Century Gothic" w:hAnsi="Century Gothic" w:cs="Arial"/>
          <w:bCs/>
          <w:sz w:val="24"/>
          <w:szCs w:val="24"/>
        </w:rPr>
        <w:t>A</w:t>
      </w:r>
      <w:r w:rsidR="002911C0" w:rsidRPr="00337626">
        <w:rPr>
          <w:rFonts w:ascii="Century Gothic" w:hAnsi="Century Gothic" w:cs="Arial"/>
          <w:bCs/>
          <w:sz w:val="24"/>
          <w:szCs w:val="24"/>
        </w:rPr>
        <w:t>cciones compensatorias</w:t>
      </w:r>
      <w:r w:rsidR="002911C0" w:rsidRPr="00337626">
        <w:rPr>
          <w:rFonts w:ascii="Century Gothic" w:hAnsi="Century Gothic" w:cs="Arial"/>
          <w:bCs/>
          <w:sz w:val="24"/>
          <w:szCs w:val="24"/>
        </w:rPr>
        <w:t xml:space="preserve"> para Chiapas </w:t>
      </w:r>
      <w:r w:rsidR="002911C0" w:rsidRPr="00337626">
        <w:rPr>
          <w:rFonts w:ascii="Century Gothic" w:hAnsi="Century Gothic" w:cs="Arial"/>
          <w:bCs/>
          <w:sz w:val="24"/>
          <w:szCs w:val="24"/>
        </w:rPr>
        <w:t xml:space="preserve"> </w:t>
      </w:r>
      <w:r w:rsidRPr="00337626">
        <w:rPr>
          <w:rFonts w:ascii="Century Gothic" w:hAnsi="Century Gothic" w:cs="Arial"/>
          <w:bCs/>
          <w:sz w:val="24"/>
          <w:szCs w:val="24"/>
        </w:rPr>
        <w:t>y la</w:t>
      </w:r>
      <w:r w:rsidR="002911C0" w:rsidRPr="00337626">
        <w:rPr>
          <w:rFonts w:ascii="Century Gothic" w:hAnsi="Century Gothic" w:cs="Arial"/>
          <w:bCs/>
          <w:sz w:val="24"/>
          <w:szCs w:val="24"/>
        </w:rPr>
        <w:t xml:space="preserve"> Coordinación de Programas Especiales y Compensatorios (</w:t>
      </w:r>
      <w:r w:rsidRPr="00337626">
        <w:rPr>
          <w:rFonts w:ascii="Century Gothic" w:hAnsi="Century Gothic" w:cs="Arial"/>
          <w:bCs/>
          <w:sz w:val="24"/>
          <w:szCs w:val="24"/>
        </w:rPr>
        <w:t xml:space="preserve"> COPEYCO</w:t>
      </w:r>
      <w:r w:rsidR="002911C0" w:rsidRPr="00337626">
        <w:rPr>
          <w:rFonts w:ascii="Century Gothic" w:hAnsi="Century Gothic" w:cs="Arial"/>
          <w:bCs/>
          <w:sz w:val="24"/>
          <w:szCs w:val="24"/>
        </w:rPr>
        <w:t>)</w:t>
      </w:r>
      <w:r w:rsidRPr="00337626">
        <w:rPr>
          <w:rFonts w:ascii="Century Gothic" w:hAnsi="Century Gothic" w:cs="Arial"/>
          <w:bCs/>
          <w:sz w:val="24"/>
          <w:szCs w:val="24"/>
        </w:rPr>
        <w:t>,</w:t>
      </w:r>
      <w:r w:rsidR="00716750" w:rsidRPr="00337626">
        <w:rPr>
          <w:rFonts w:ascii="Century Gothic" w:hAnsi="Century Gothic" w:cs="Arial"/>
          <w:bCs/>
          <w:sz w:val="24"/>
          <w:szCs w:val="24"/>
        </w:rPr>
        <w:t xml:space="preserve"> </w:t>
      </w:r>
      <w:r w:rsidRPr="00337626">
        <w:rPr>
          <w:rFonts w:ascii="Century Gothic" w:hAnsi="Century Gothic" w:cs="Arial"/>
          <w:bCs/>
          <w:sz w:val="24"/>
          <w:szCs w:val="24"/>
        </w:rPr>
        <w:t>r</w:t>
      </w:r>
      <w:r w:rsidR="00F202F0" w:rsidRPr="00337626">
        <w:rPr>
          <w:rFonts w:ascii="Century Gothic" w:hAnsi="Century Gothic" w:cs="Arial"/>
          <w:bCs/>
          <w:sz w:val="24"/>
          <w:szCs w:val="24"/>
        </w:rPr>
        <w:t>esponsa</w:t>
      </w:r>
      <w:r w:rsidR="00C31E0D" w:rsidRPr="00337626">
        <w:rPr>
          <w:rFonts w:ascii="Century Gothic" w:hAnsi="Century Gothic" w:cs="Arial"/>
          <w:bCs/>
          <w:sz w:val="24"/>
          <w:szCs w:val="24"/>
        </w:rPr>
        <w:t>bles</w:t>
      </w:r>
      <w:r w:rsidR="00C31E0D" w:rsidRPr="0053544F">
        <w:rPr>
          <w:rFonts w:ascii="Century Gothic" w:hAnsi="Century Gothic" w:cs="Arial"/>
          <w:bCs/>
          <w:sz w:val="24"/>
          <w:szCs w:val="24"/>
        </w:rPr>
        <w:t xml:space="preserve"> de los </w:t>
      </w:r>
      <w:r w:rsidR="00F202F0" w:rsidRPr="0053544F">
        <w:rPr>
          <w:rFonts w:ascii="Century Gothic" w:hAnsi="Century Gothic" w:cs="Arial"/>
          <w:bCs/>
          <w:sz w:val="24"/>
          <w:szCs w:val="24"/>
        </w:rPr>
        <w:t>proyectos que son evaluados</w:t>
      </w:r>
      <w:r w:rsidR="00C31E0D" w:rsidRPr="0053544F">
        <w:rPr>
          <w:rFonts w:ascii="Century Gothic" w:hAnsi="Century Gothic" w:cs="Arial"/>
          <w:bCs/>
          <w:sz w:val="24"/>
          <w:szCs w:val="24"/>
        </w:rPr>
        <w:t>, todos estos involucrados en la toma de decisiones de los procesos desde su ámbito de competencia pa</w:t>
      </w:r>
      <w:r w:rsidR="00923D0C" w:rsidRPr="0053544F">
        <w:rPr>
          <w:rFonts w:ascii="Century Gothic" w:hAnsi="Century Gothic" w:cs="Arial"/>
          <w:bCs/>
          <w:sz w:val="24"/>
          <w:szCs w:val="24"/>
        </w:rPr>
        <w:t xml:space="preserve">ra llevar a cabo la evaluación. Para ello se solicitó la aplicación de la Metodología del Marco Lógico con los términos de Referencia de Consistencia </w:t>
      </w:r>
      <w:r w:rsidR="00716750">
        <w:rPr>
          <w:rFonts w:ascii="Century Gothic" w:hAnsi="Century Gothic" w:cs="Arial"/>
          <w:bCs/>
          <w:sz w:val="24"/>
          <w:szCs w:val="24"/>
        </w:rPr>
        <w:t>y</w:t>
      </w:r>
      <w:r w:rsidR="00923D0C" w:rsidRPr="0053544F">
        <w:rPr>
          <w:rFonts w:ascii="Century Gothic" w:hAnsi="Century Gothic" w:cs="Arial"/>
          <w:bCs/>
          <w:sz w:val="24"/>
          <w:szCs w:val="24"/>
        </w:rPr>
        <w:t xml:space="preserve"> Resultados emitidas por el CONEVA</w:t>
      </w:r>
      <w:r w:rsidR="001C256B" w:rsidRPr="0053544F">
        <w:rPr>
          <w:rFonts w:ascii="Century Gothic" w:hAnsi="Century Gothic" w:cs="Arial"/>
          <w:bCs/>
          <w:sz w:val="24"/>
          <w:szCs w:val="24"/>
        </w:rPr>
        <w:t>L</w:t>
      </w:r>
      <w:r w:rsidR="00923D0C" w:rsidRPr="0053544F">
        <w:rPr>
          <w:rFonts w:ascii="Century Gothic" w:hAnsi="Century Gothic" w:cs="Arial"/>
          <w:bCs/>
          <w:sz w:val="24"/>
          <w:szCs w:val="24"/>
        </w:rPr>
        <w:t>, así como también atendiendo los lineamientos del Programa Anual de Evaluación (PAE)</w:t>
      </w:r>
      <w:r w:rsidR="00716750">
        <w:rPr>
          <w:rFonts w:ascii="Century Gothic" w:hAnsi="Century Gothic" w:cs="Arial"/>
          <w:bCs/>
          <w:sz w:val="24"/>
          <w:szCs w:val="24"/>
        </w:rPr>
        <w:t xml:space="preserve"> 2023</w:t>
      </w:r>
      <w:r w:rsidR="00923D0C" w:rsidRPr="0053544F">
        <w:rPr>
          <w:rFonts w:ascii="Century Gothic" w:hAnsi="Century Gothic" w:cs="Arial"/>
          <w:bCs/>
          <w:sz w:val="24"/>
          <w:szCs w:val="24"/>
        </w:rPr>
        <w:t xml:space="preserve">. </w:t>
      </w:r>
    </w:p>
    <w:p w14:paraId="4A686C58" w14:textId="77777777" w:rsidR="003E47F9" w:rsidRPr="0053544F" w:rsidRDefault="00E83789" w:rsidP="00C71946">
      <w:pPr>
        <w:spacing w:line="240" w:lineRule="auto"/>
        <w:ind w:left="708"/>
        <w:jc w:val="both"/>
        <w:rPr>
          <w:rFonts w:ascii="Century Gothic" w:hAnsi="Century Gothic" w:cs="Arial"/>
          <w:bCs/>
          <w:sz w:val="24"/>
          <w:szCs w:val="24"/>
        </w:rPr>
      </w:pPr>
      <w:r w:rsidRPr="0053544F">
        <w:rPr>
          <w:rFonts w:ascii="Century Gothic" w:hAnsi="Century Gothic" w:cs="Arial"/>
          <w:bCs/>
          <w:sz w:val="24"/>
          <w:szCs w:val="24"/>
        </w:rPr>
        <w:t>La evaluación se llevó de forma coordinada con las áreas</w:t>
      </w:r>
      <w:r w:rsidR="00115334" w:rsidRPr="0053544F">
        <w:rPr>
          <w:rFonts w:ascii="Century Gothic" w:hAnsi="Century Gothic" w:cs="Arial"/>
          <w:bCs/>
          <w:sz w:val="24"/>
          <w:szCs w:val="24"/>
        </w:rPr>
        <w:t xml:space="preserve"> involucradas</w:t>
      </w:r>
      <w:r w:rsidR="009A5EA9" w:rsidRPr="0053544F">
        <w:rPr>
          <w:rFonts w:ascii="Century Gothic" w:hAnsi="Century Gothic" w:cs="Arial"/>
          <w:bCs/>
          <w:sz w:val="24"/>
          <w:szCs w:val="24"/>
        </w:rPr>
        <w:t xml:space="preserve"> de la parte operativa de los proyectos</w:t>
      </w:r>
      <w:r w:rsidRPr="0053544F">
        <w:rPr>
          <w:rFonts w:ascii="Century Gothic" w:hAnsi="Century Gothic" w:cs="Arial"/>
          <w:bCs/>
          <w:sz w:val="24"/>
          <w:szCs w:val="24"/>
        </w:rPr>
        <w:t>, donde existió</w:t>
      </w:r>
      <w:r w:rsidR="009A5EA9" w:rsidRPr="0053544F">
        <w:rPr>
          <w:rFonts w:ascii="Century Gothic" w:hAnsi="Century Gothic" w:cs="Arial"/>
          <w:bCs/>
          <w:sz w:val="24"/>
          <w:szCs w:val="24"/>
        </w:rPr>
        <w:t xml:space="preserve"> una adecuada comunicación entre los participantes, principalmente</w:t>
      </w:r>
      <w:r w:rsidRPr="0053544F">
        <w:rPr>
          <w:rFonts w:ascii="Century Gothic" w:hAnsi="Century Gothic" w:cs="Arial"/>
          <w:bCs/>
          <w:sz w:val="24"/>
          <w:szCs w:val="24"/>
        </w:rPr>
        <w:t xml:space="preserve"> con los Directores y</w:t>
      </w:r>
      <w:r w:rsidR="009A5EA9" w:rsidRPr="0053544F">
        <w:rPr>
          <w:rFonts w:ascii="Century Gothic" w:hAnsi="Century Gothic" w:cs="Arial"/>
          <w:bCs/>
          <w:sz w:val="24"/>
          <w:szCs w:val="24"/>
        </w:rPr>
        <w:t xml:space="preserve"> los Responsables Operativo, quienes proporcionaron la información solicitada por parte de los evaluadores.</w:t>
      </w:r>
      <w:r w:rsidR="004164AA" w:rsidRPr="0053544F">
        <w:rPr>
          <w:rFonts w:ascii="Century Gothic" w:hAnsi="Century Gothic" w:cs="Arial"/>
          <w:bCs/>
          <w:sz w:val="24"/>
          <w:szCs w:val="24"/>
        </w:rPr>
        <w:t xml:space="preserve"> </w:t>
      </w:r>
    </w:p>
    <w:p w14:paraId="23114044" w14:textId="77777777" w:rsidR="00F82D80" w:rsidRPr="0053544F" w:rsidRDefault="00256C79" w:rsidP="00C71946">
      <w:pPr>
        <w:spacing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En </w:t>
      </w:r>
      <w:r w:rsidR="00E83789" w:rsidRPr="0053544F">
        <w:rPr>
          <w:rFonts w:ascii="Century Gothic" w:hAnsi="Century Gothic" w:cs="Arial"/>
          <w:bCs/>
          <w:sz w:val="24"/>
          <w:szCs w:val="24"/>
        </w:rPr>
        <w:t>el proceso de entrevistas por parte del equipo evaluador</w:t>
      </w:r>
      <w:r w:rsidRPr="0053544F">
        <w:rPr>
          <w:rFonts w:ascii="Century Gothic" w:hAnsi="Century Gothic" w:cs="Arial"/>
          <w:bCs/>
          <w:sz w:val="24"/>
          <w:szCs w:val="24"/>
        </w:rPr>
        <w:t xml:space="preserve"> a los</w:t>
      </w:r>
      <w:r w:rsidR="00E83789" w:rsidRPr="0053544F">
        <w:rPr>
          <w:rFonts w:ascii="Century Gothic" w:hAnsi="Century Gothic" w:cs="Arial"/>
          <w:bCs/>
          <w:sz w:val="24"/>
          <w:szCs w:val="24"/>
        </w:rPr>
        <w:t xml:space="preserve"> Responsables Operativos de los proyectos, se obtuvo una buena respuesta, lo cual permitió que se generara más </w:t>
      </w:r>
      <w:r w:rsidR="002B2C2F" w:rsidRPr="0053544F">
        <w:rPr>
          <w:rFonts w:ascii="Century Gothic" w:hAnsi="Century Gothic" w:cs="Arial"/>
          <w:bCs/>
          <w:sz w:val="24"/>
          <w:szCs w:val="24"/>
        </w:rPr>
        <w:t>información de los proyectos evaluados.</w:t>
      </w:r>
    </w:p>
    <w:p w14:paraId="67DB3170" w14:textId="14223B8C" w:rsidR="00256C79" w:rsidRPr="0053544F" w:rsidRDefault="002B2C2F" w:rsidP="00C71946">
      <w:pPr>
        <w:spacing w:line="240" w:lineRule="auto"/>
        <w:ind w:left="708"/>
        <w:jc w:val="both"/>
        <w:rPr>
          <w:rFonts w:ascii="Century Gothic" w:hAnsi="Century Gothic" w:cs="Arial"/>
          <w:bCs/>
          <w:sz w:val="24"/>
          <w:szCs w:val="24"/>
        </w:rPr>
      </w:pPr>
      <w:r w:rsidRPr="0053544F">
        <w:rPr>
          <w:rFonts w:ascii="Century Gothic" w:hAnsi="Century Gothic" w:cs="Arial"/>
          <w:bCs/>
          <w:color w:val="000000" w:themeColor="text1"/>
          <w:sz w:val="24"/>
          <w:szCs w:val="24"/>
        </w:rPr>
        <w:t xml:space="preserve">Asimismo, como parte del proceso de la evaluación </w:t>
      </w:r>
      <w:r w:rsidR="00256C79" w:rsidRPr="0053544F">
        <w:rPr>
          <w:rFonts w:ascii="Century Gothic" w:hAnsi="Century Gothic" w:cs="Arial"/>
          <w:bCs/>
          <w:sz w:val="24"/>
          <w:szCs w:val="24"/>
        </w:rPr>
        <w:t>se realizaron reuniones de análisis de retroalimentación de los informes presentados en cada una de las etapas establecidas en los Térmi</w:t>
      </w:r>
      <w:r w:rsidR="000C4128" w:rsidRPr="0053544F">
        <w:rPr>
          <w:rFonts w:ascii="Century Gothic" w:hAnsi="Century Gothic" w:cs="Arial"/>
          <w:bCs/>
          <w:sz w:val="24"/>
          <w:szCs w:val="24"/>
        </w:rPr>
        <w:t>nos de Referencia, lo</w:t>
      </w:r>
      <w:r w:rsidRPr="0053544F">
        <w:rPr>
          <w:rFonts w:ascii="Century Gothic" w:hAnsi="Century Gothic" w:cs="Arial"/>
          <w:bCs/>
          <w:sz w:val="24"/>
          <w:szCs w:val="24"/>
        </w:rPr>
        <w:t xml:space="preserve"> cual fue muy </w:t>
      </w:r>
      <w:r w:rsidR="000C4128" w:rsidRPr="0053544F">
        <w:rPr>
          <w:rFonts w:ascii="Century Gothic" w:hAnsi="Century Gothic" w:cs="Arial"/>
          <w:bCs/>
          <w:sz w:val="24"/>
          <w:szCs w:val="24"/>
        </w:rPr>
        <w:t>acertado pues</w:t>
      </w:r>
      <w:r w:rsidR="00716750">
        <w:rPr>
          <w:rFonts w:ascii="Century Gothic" w:hAnsi="Century Gothic" w:cs="Arial"/>
          <w:bCs/>
          <w:sz w:val="24"/>
          <w:szCs w:val="24"/>
        </w:rPr>
        <w:t xml:space="preserve"> se recabó</w:t>
      </w:r>
      <w:r w:rsidRPr="0053544F">
        <w:rPr>
          <w:rFonts w:ascii="Century Gothic" w:hAnsi="Century Gothic" w:cs="Arial"/>
          <w:bCs/>
          <w:sz w:val="24"/>
          <w:szCs w:val="24"/>
        </w:rPr>
        <w:t xml:space="preserve"> diferentes puntos de vista, </w:t>
      </w:r>
      <w:r w:rsidR="000C4128" w:rsidRPr="0053544F">
        <w:rPr>
          <w:rFonts w:ascii="Century Gothic" w:hAnsi="Century Gothic" w:cs="Arial"/>
          <w:bCs/>
          <w:sz w:val="24"/>
          <w:szCs w:val="24"/>
        </w:rPr>
        <w:t xml:space="preserve">lo cual permitirá que cada responsable desde su área de </w:t>
      </w:r>
      <w:r w:rsidR="000C4128" w:rsidRPr="0053544F">
        <w:rPr>
          <w:rFonts w:ascii="Century Gothic" w:hAnsi="Century Gothic" w:cs="Arial"/>
          <w:bCs/>
          <w:sz w:val="24"/>
          <w:szCs w:val="24"/>
        </w:rPr>
        <w:lastRenderedPageBreak/>
        <w:t xml:space="preserve">competencia pueda </w:t>
      </w:r>
      <w:r w:rsidR="0076775E" w:rsidRPr="0053544F">
        <w:rPr>
          <w:rFonts w:ascii="Century Gothic" w:hAnsi="Century Gothic" w:cs="Arial"/>
          <w:bCs/>
          <w:sz w:val="24"/>
          <w:szCs w:val="24"/>
        </w:rPr>
        <w:t>aplicar elementos</w:t>
      </w:r>
      <w:r w:rsidR="000C4128" w:rsidRPr="0053544F">
        <w:rPr>
          <w:rFonts w:ascii="Century Gothic" w:hAnsi="Century Gothic" w:cs="Arial"/>
          <w:bCs/>
          <w:sz w:val="24"/>
          <w:szCs w:val="24"/>
        </w:rPr>
        <w:t xml:space="preserve"> específicos como acciones de mejora continua en sus respectivos proyectos.</w:t>
      </w:r>
    </w:p>
    <w:p w14:paraId="5F04937E" w14:textId="77777777" w:rsidR="000B40FD" w:rsidRPr="0053544F" w:rsidRDefault="000B40FD" w:rsidP="00C71946">
      <w:pPr>
        <w:spacing w:before="240" w:line="240" w:lineRule="auto"/>
        <w:ind w:left="708"/>
        <w:jc w:val="both"/>
        <w:rPr>
          <w:rFonts w:ascii="Century Gothic" w:hAnsi="Century Gothic" w:cs="Arial"/>
          <w:b/>
          <w:bCs/>
          <w:sz w:val="24"/>
          <w:szCs w:val="24"/>
        </w:rPr>
      </w:pPr>
      <w:r w:rsidRPr="0053544F">
        <w:rPr>
          <w:rFonts w:ascii="Century Gothic" w:hAnsi="Century Gothic" w:cs="Arial"/>
          <w:b/>
          <w:bCs/>
          <w:sz w:val="24"/>
          <w:szCs w:val="24"/>
        </w:rPr>
        <w:t>3.3 Sobre el desempeño del equipo evaluad</w:t>
      </w:r>
      <w:r w:rsidR="00F72F38" w:rsidRPr="0053544F">
        <w:rPr>
          <w:rFonts w:ascii="Century Gothic" w:hAnsi="Century Gothic" w:cs="Arial"/>
          <w:b/>
          <w:bCs/>
          <w:sz w:val="24"/>
          <w:szCs w:val="24"/>
        </w:rPr>
        <w:t>or</w:t>
      </w:r>
      <w:r w:rsidR="00F82D80" w:rsidRPr="0053544F">
        <w:rPr>
          <w:rFonts w:ascii="Century Gothic" w:hAnsi="Century Gothic" w:cs="Arial"/>
          <w:b/>
          <w:bCs/>
          <w:sz w:val="24"/>
          <w:szCs w:val="24"/>
        </w:rPr>
        <w:t>.</w:t>
      </w:r>
    </w:p>
    <w:p w14:paraId="53665463" w14:textId="3FA587DB" w:rsidR="00CD7B04" w:rsidRPr="0053544F" w:rsidRDefault="002D0FE5" w:rsidP="00C71946">
      <w:pPr>
        <w:spacing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Durante las reuniones coordinadas con el </w:t>
      </w:r>
      <w:r w:rsidR="00116737" w:rsidRPr="0053544F">
        <w:rPr>
          <w:rFonts w:ascii="Century Gothic" w:hAnsi="Century Gothic" w:cs="Arial"/>
          <w:bCs/>
          <w:sz w:val="24"/>
          <w:szCs w:val="24"/>
        </w:rPr>
        <w:t xml:space="preserve">equipo </w:t>
      </w:r>
      <w:r w:rsidR="000C4DB7" w:rsidRPr="0053544F">
        <w:rPr>
          <w:rFonts w:ascii="Century Gothic" w:hAnsi="Century Gothic" w:cs="Arial"/>
          <w:bCs/>
          <w:sz w:val="24"/>
          <w:szCs w:val="24"/>
        </w:rPr>
        <w:t>evaluador</w:t>
      </w:r>
      <w:r w:rsidRPr="0053544F">
        <w:rPr>
          <w:rFonts w:ascii="Century Gothic" w:hAnsi="Century Gothic" w:cs="Arial"/>
          <w:bCs/>
          <w:sz w:val="24"/>
          <w:szCs w:val="24"/>
        </w:rPr>
        <w:t>,</w:t>
      </w:r>
      <w:r w:rsidR="001C256B" w:rsidRPr="0053544F">
        <w:rPr>
          <w:rFonts w:ascii="Century Gothic" w:hAnsi="Century Gothic" w:cs="Arial"/>
          <w:bCs/>
          <w:sz w:val="24"/>
          <w:szCs w:val="24"/>
        </w:rPr>
        <w:t xml:space="preserve"> se enriqueció </w:t>
      </w:r>
      <w:r w:rsidR="00572823" w:rsidRPr="0053544F">
        <w:rPr>
          <w:rFonts w:ascii="Century Gothic" w:hAnsi="Century Gothic" w:cs="Arial"/>
          <w:bCs/>
          <w:sz w:val="24"/>
          <w:szCs w:val="24"/>
        </w:rPr>
        <w:t xml:space="preserve">el proceso evaluativo derivado de la exposición </w:t>
      </w:r>
      <w:r w:rsidRPr="0053544F">
        <w:rPr>
          <w:rFonts w:ascii="Century Gothic" w:hAnsi="Century Gothic" w:cs="Arial"/>
          <w:bCs/>
          <w:sz w:val="24"/>
          <w:szCs w:val="24"/>
        </w:rPr>
        <w:t>clara</w:t>
      </w:r>
      <w:r w:rsidR="00572823" w:rsidRPr="0053544F">
        <w:rPr>
          <w:rFonts w:ascii="Century Gothic" w:hAnsi="Century Gothic" w:cs="Arial"/>
          <w:bCs/>
          <w:sz w:val="24"/>
          <w:szCs w:val="24"/>
        </w:rPr>
        <w:t xml:space="preserve"> sobre el alcance y </w:t>
      </w:r>
      <w:r w:rsidR="001C256B" w:rsidRPr="0053544F">
        <w:rPr>
          <w:rFonts w:ascii="Century Gothic" w:hAnsi="Century Gothic" w:cs="Arial"/>
          <w:bCs/>
          <w:sz w:val="24"/>
          <w:szCs w:val="24"/>
        </w:rPr>
        <w:t xml:space="preserve">el requerimiento de la información. </w:t>
      </w:r>
      <w:r w:rsidR="0062412C" w:rsidRPr="0053544F">
        <w:rPr>
          <w:rFonts w:ascii="Century Gothic" w:hAnsi="Century Gothic" w:cs="Arial"/>
          <w:bCs/>
          <w:sz w:val="24"/>
          <w:szCs w:val="24"/>
        </w:rPr>
        <w:t xml:space="preserve">El equipo evaluador, </w:t>
      </w:r>
      <w:r w:rsidR="001F563A" w:rsidRPr="0053544F">
        <w:rPr>
          <w:rFonts w:ascii="Century Gothic" w:hAnsi="Century Gothic" w:cs="Arial"/>
          <w:bCs/>
          <w:sz w:val="24"/>
          <w:szCs w:val="24"/>
        </w:rPr>
        <w:t>durante el</w:t>
      </w:r>
      <w:r w:rsidR="003954FB" w:rsidRPr="0053544F">
        <w:rPr>
          <w:rFonts w:ascii="Century Gothic" w:hAnsi="Century Gothic" w:cs="Arial"/>
          <w:bCs/>
          <w:sz w:val="24"/>
          <w:szCs w:val="24"/>
        </w:rPr>
        <w:t xml:space="preserve"> desarrollo de las actividades de análisis de la información de gabinete, así como a las entrevistas de profundidad realizadas a los Responsables Operativos</w:t>
      </w:r>
      <w:r w:rsidR="0039287F" w:rsidRPr="0053544F">
        <w:rPr>
          <w:rFonts w:ascii="Century Gothic" w:hAnsi="Century Gothic" w:cs="Arial"/>
          <w:bCs/>
          <w:sz w:val="24"/>
          <w:szCs w:val="24"/>
        </w:rPr>
        <w:t xml:space="preserve"> y áreas administrativas involucradas en el proceso, mostró una total apertura para recibir la retroalimentación por parte la Dirección de Evaluación de Programas Institucionales</w:t>
      </w:r>
      <w:r w:rsidR="0062412C" w:rsidRPr="0053544F">
        <w:rPr>
          <w:rFonts w:ascii="Century Gothic" w:hAnsi="Century Gothic" w:cs="Arial"/>
          <w:bCs/>
          <w:sz w:val="24"/>
          <w:szCs w:val="24"/>
        </w:rPr>
        <w:t>.</w:t>
      </w:r>
      <w:r w:rsidR="0039287F" w:rsidRPr="0053544F">
        <w:rPr>
          <w:rFonts w:ascii="Century Gothic" w:hAnsi="Century Gothic" w:cs="Arial"/>
          <w:bCs/>
          <w:sz w:val="24"/>
          <w:szCs w:val="24"/>
        </w:rPr>
        <w:t xml:space="preserve"> </w:t>
      </w:r>
      <w:r w:rsidR="0062412C" w:rsidRPr="0053544F">
        <w:rPr>
          <w:rFonts w:ascii="Century Gothic" w:hAnsi="Century Gothic" w:cs="Arial"/>
          <w:bCs/>
          <w:sz w:val="24"/>
          <w:szCs w:val="24"/>
        </w:rPr>
        <w:t>Asimismo, se destaca que tuvo un manejo de profundidad de la información recabada, lo que</w:t>
      </w:r>
      <w:r w:rsidR="0039287F" w:rsidRPr="0053544F">
        <w:rPr>
          <w:rFonts w:ascii="Century Gothic" w:hAnsi="Century Gothic" w:cs="Arial"/>
          <w:bCs/>
          <w:sz w:val="24"/>
          <w:szCs w:val="24"/>
        </w:rPr>
        <w:t xml:space="preserve"> permitió </w:t>
      </w:r>
      <w:r w:rsidR="001F563A" w:rsidRPr="0053544F">
        <w:rPr>
          <w:rFonts w:ascii="Century Gothic" w:hAnsi="Century Gothic" w:cs="Arial"/>
          <w:bCs/>
          <w:sz w:val="24"/>
          <w:szCs w:val="24"/>
        </w:rPr>
        <w:t>mantener</w:t>
      </w:r>
      <w:r w:rsidR="0062412C" w:rsidRPr="0053544F">
        <w:rPr>
          <w:rFonts w:ascii="Century Gothic" w:hAnsi="Century Gothic" w:cs="Arial"/>
          <w:bCs/>
          <w:sz w:val="24"/>
          <w:szCs w:val="24"/>
        </w:rPr>
        <w:t xml:space="preserve"> una postura clara y objetiva </w:t>
      </w:r>
      <w:r w:rsidR="001F563A" w:rsidRPr="0053544F">
        <w:rPr>
          <w:rFonts w:ascii="Century Gothic" w:hAnsi="Century Gothic" w:cs="Arial"/>
          <w:bCs/>
          <w:sz w:val="24"/>
          <w:szCs w:val="24"/>
        </w:rPr>
        <w:t xml:space="preserve">para hacer las </w:t>
      </w:r>
      <w:r w:rsidR="00672330" w:rsidRPr="0053544F">
        <w:rPr>
          <w:rFonts w:ascii="Century Gothic" w:hAnsi="Century Gothic" w:cs="Arial"/>
          <w:bCs/>
          <w:sz w:val="24"/>
          <w:szCs w:val="24"/>
        </w:rPr>
        <w:t>recomendaciones en los diferentes apartados considerados en la</w:t>
      </w:r>
      <w:r w:rsidR="00A65F98" w:rsidRPr="0053544F">
        <w:rPr>
          <w:rFonts w:ascii="Century Gothic" w:hAnsi="Century Gothic" w:cs="Arial"/>
          <w:bCs/>
          <w:sz w:val="24"/>
          <w:szCs w:val="24"/>
        </w:rPr>
        <w:t xml:space="preserve"> metodología, las cuales se consideraran en acci</w:t>
      </w:r>
      <w:r w:rsidR="00716750">
        <w:rPr>
          <w:rFonts w:ascii="Century Gothic" w:hAnsi="Century Gothic" w:cs="Arial"/>
          <w:bCs/>
          <w:sz w:val="24"/>
          <w:szCs w:val="24"/>
        </w:rPr>
        <w:t>ones de mejora continua en los p</w:t>
      </w:r>
      <w:r w:rsidR="00A65F98" w:rsidRPr="0053544F">
        <w:rPr>
          <w:rFonts w:ascii="Century Gothic" w:hAnsi="Century Gothic" w:cs="Arial"/>
          <w:bCs/>
          <w:sz w:val="24"/>
          <w:szCs w:val="24"/>
        </w:rPr>
        <w:t>royectos evaluados y en las áreas</w:t>
      </w:r>
      <w:r w:rsidR="00A65F98" w:rsidRPr="0053544F">
        <w:rPr>
          <w:rFonts w:ascii="Century Gothic" w:hAnsi="Century Gothic" w:cs="Arial"/>
          <w:bCs/>
          <w:color w:val="FF0000"/>
          <w:sz w:val="24"/>
          <w:szCs w:val="24"/>
        </w:rPr>
        <w:t xml:space="preserve"> </w:t>
      </w:r>
      <w:r w:rsidR="00A65F98" w:rsidRPr="0053544F">
        <w:rPr>
          <w:rFonts w:ascii="Century Gothic" w:hAnsi="Century Gothic" w:cs="Arial"/>
          <w:bCs/>
          <w:sz w:val="24"/>
          <w:szCs w:val="24"/>
        </w:rPr>
        <w:t xml:space="preserve">de planeación. </w:t>
      </w:r>
    </w:p>
    <w:p w14:paraId="17C04291" w14:textId="77777777" w:rsidR="006A591C" w:rsidRPr="0053544F" w:rsidRDefault="009E25E7" w:rsidP="00C71946">
      <w:pPr>
        <w:spacing w:line="240" w:lineRule="auto"/>
        <w:ind w:left="708"/>
        <w:jc w:val="both"/>
        <w:rPr>
          <w:rFonts w:ascii="Century Gothic" w:hAnsi="Century Gothic" w:cs="Arial"/>
          <w:b/>
          <w:sz w:val="24"/>
          <w:szCs w:val="24"/>
        </w:rPr>
      </w:pPr>
      <w:r w:rsidRPr="0053544F">
        <w:rPr>
          <w:rFonts w:ascii="Century Gothic" w:hAnsi="Century Gothic" w:cs="Arial"/>
          <w:b/>
          <w:sz w:val="24"/>
          <w:szCs w:val="24"/>
        </w:rPr>
        <w:t>4. Sobre la institución coordinadora</w:t>
      </w:r>
      <w:r w:rsidR="00BB632B" w:rsidRPr="0053544F">
        <w:rPr>
          <w:rFonts w:ascii="Century Gothic" w:hAnsi="Century Gothic" w:cs="Arial"/>
          <w:b/>
          <w:sz w:val="24"/>
          <w:szCs w:val="24"/>
        </w:rPr>
        <w:t>.</w:t>
      </w:r>
    </w:p>
    <w:p w14:paraId="2DC01056" w14:textId="0EDE8EA3" w:rsidR="00716750" w:rsidRDefault="00EA6A71" w:rsidP="00C71946">
      <w:pPr>
        <w:spacing w:line="240" w:lineRule="auto"/>
        <w:ind w:left="708"/>
        <w:jc w:val="both"/>
        <w:rPr>
          <w:rFonts w:ascii="Century Gothic" w:hAnsi="Century Gothic" w:cs="Arial"/>
          <w:bCs/>
          <w:sz w:val="24"/>
          <w:szCs w:val="24"/>
        </w:rPr>
      </w:pPr>
      <w:r w:rsidRPr="0053544F">
        <w:rPr>
          <w:rFonts w:ascii="Century Gothic" w:hAnsi="Century Gothic" w:cs="Arial"/>
          <w:bCs/>
          <w:sz w:val="24"/>
          <w:szCs w:val="24"/>
        </w:rPr>
        <w:t xml:space="preserve">La Dirección de Evaluación de Programas </w:t>
      </w:r>
      <w:r w:rsidR="00716750">
        <w:rPr>
          <w:rFonts w:ascii="Century Gothic" w:hAnsi="Century Gothic" w:cs="Arial"/>
          <w:bCs/>
          <w:sz w:val="24"/>
          <w:szCs w:val="24"/>
        </w:rPr>
        <w:t>Institucionales de la Secretaría de Educación</w:t>
      </w:r>
      <w:r w:rsidRPr="0053544F">
        <w:rPr>
          <w:rFonts w:ascii="Century Gothic" w:hAnsi="Century Gothic" w:cs="Arial"/>
          <w:bCs/>
          <w:sz w:val="24"/>
          <w:szCs w:val="24"/>
        </w:rPr>
        <w:t xml:space="preserve"> fue el área</w:t>
      </w:r>
      <w:r w:rsidR="00716750">
        <w:rPr>
          <w:rFonts w:ascii="Century Gothic" w:hAnsi="Century Gothic" w:cs="Arial"/>
          <w:bCs/>
          <w:sz w:val="24"/>
          <w:szCs w:val="24"/>
        </w:rPr>
        <w:t xml:space="preserve"> que coordinó el proceso de evaluación externa, la cual inició con el establecimiento de los proyectos a evaluar, notificación al Grupo de la Coordinación</w:t>
      </w:r>
      <w:r w:rsidR="00716750" w:rsidRPr="0053544F">
        <w:rPr>
          <w:rFonts w:ascii="Century Gothic" w:hAnsi="Century Gothic" w:cs="Arial"/>
          <w:bCs/>
          <w:sz w:val="24"/>
          <w:szCs w:val="24"/>
        </w:rPr>
        <w:t xml:space="preserve"> del Sistema de Evaluación de Desempeño (SED) en la entidad</w:t>
      </w:r>
      <w:r w:rsidR="00716750">
        <w:rPr>
          <w:rFonts w:ascii="Century Gothic" w:hAnsi="Century Gothic" w:cs="Arial"/>
          <w:bCs/>
          <w:sz w:val="24"/>
          <w:szCs w:val="24"/>
        </w:rPr>
        <w:t xml:space="preserve">. Posteriormente se llevó a cabo la gestión para la solicitud del servicio licitatorio ante las áreas administrativas de esta Institución.  Una vez aprobada </w:t>
      </w:r>
      <w:r w:rsidR="0093082E">
        <w:rPr>
          <w:rFonts w:ascii="Century Gothic" w:hAnsi="Century Gothic" w:cs="Arial"/>
          <w:bCs/>
          <w:sz w:val="24"/>
          <w:szCs w:val="24"/>
        </w:rPr>
        <w:t xml:space="preserve">el proceso licitatorio, se inicia la coordinación con </w:t>
      </w:r>
      <w:r w:rsidR="00716750">
        <w:rPr>
          <w:rFonts w:ascii="Century Gothic" w:hAnsi="Century Gothic" w:cs="Arial"/>
          <w:bCs/>
          <w:sz w:val="24"/>
          <w:szCs w:val="24"/>
        </w:rPr>
        <w:t xml:space="preserve">la empresa evaluadora </w:t>
      </w:r>
      <w:r w:rsidR="0093082E">
        <w:rPr>
          <w:rFonts w:ascii="Century Gothic" w:hAnsi="Century Gothic" w:cs="Arial"/>
          <w:bCs/>
          <w:sz w:val="24"/>
          <w:szCs w:val="24"/>
        </w:rPr>
        <w:t xml:space="preserve">en la realización de las actividades de acopio de insumos e información solicitadas a las unidades responsables de los proyectos, así como análisis de profundidad de los informes de la evaluación. </w:t>
      </w:r>
    </w:p>
    <w:p w14:paraId="6ADDCC13" w14:textId="77777777" w:rsidR="00F418DE" w:rsidRPr="0053544F" w:rsidRDefault="00F418DE" w:rsidP="008372B0">
      <w:pPr>
        <w:spacing w:line="240" w:lineRule="auto"/>
        <w:ind w:left="-567"/>
        <w:jc w:val="both"/>
        <w:rPr>
          <w:rFonts w:ascii="Century Gothic" w:hAnsi="Century Gothic" w:cs="Arial"/>
          <w:bCs/>
          <w:sz w:val="24"/>
          <w:szCs w:val="24"/>
        </w:rPr>
      </w:pPr>
    </w:p>
    <w:p w14:paraId="59EAE691" w14:textId="77777777" w:rsidR="00A94A14" w:rsidRPr="0053544F" w:rsidRDefault="00A94A14" w:rsidP="008372B0">
      <w:pPr>
        <w:spacing w:line="240" w:lineRule="auto"/>
        <w:ind w:left="-567"/>
        <w:jc w:val="both"/>
        <w:rPr>
          <w:rFonts w:ascii="Century" w:hAnsi="Century" w:cs="Arial"/>
          <w:b/>
          <w:sz w:val="24"/>
          <w:szCs w:val="24"/>
        </w:rPr>
      </w:pPr>
    </w:p>
    <w:sectPr w:rsidR="00A94A14" w:rsidRPr="0053544F" w:rsidSect="00474524">
      <w:headerReference w:type="default" r:id="rId8"/>
      <w:pgSz w:w="15840" w:h="12240" w:orient="landscape"/>
      <w:pgMar w:top="1418" w:right="992"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13C13" w14:textId="77777777" w:rsidR="00F01263" w:rsidRDefault="00F01263" w:rsidP="007339AD">
      <w:pPr>
        <w:spacing w:after="0" w:line="240" w:lineRule="auto"/>
      </w:pPr>
      <w:r>
        <w:separator/>
      </w:r>
    </w:p>
  </w:endnote>
  <w:endnote w:type="continuationSeparator" w:id="0">
    <w:p w14:paraId="384BE65A" w14:textId="77777777" w:rsidR="00F01263" w:rsidRDefault="00F01263" w:rsidP="00733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82092" w14:textId="77777777" w:rsidR="00F01263" w:rsidRDefault="00F01263" w:rsidP="007339AD">
      <w:pPr>
        <w:spacing w:after="0" w:line="240" w:lineRule="auto"/>
      </w:pPr>
      <w:r>
        <w:separator/>
      </w:r>
    </w:p>
  </w:footnote>
  <w:footnote w:type="continuationSeparator" w:id="0">
    <w:p w14:paraId="31502BB9" w14:textId="77777777" w:rsidR="00F01263" w:rsidRDefault="00F01263" w:rsidP="007339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4618"/>
      <w:gridCol w:w="5047"/>
    </w:tblGrid>
    <w:tr w:rsidR="00474524" w14:paraId="1ED00BF4" w14:textId="77777777" w:rsidTr="00474524">
      <w:tc>
        <w:tcPr>
          <w:tcW w:w="4618" w:type="dxa"/>
        </w:tcPr>
        <w:p w14:paraId="36FD8BA8" w14:textId="1E900043" w:rsidR="00474524" w:rsidRDefault="00474524" w:rsidP="007339AD">
          <w:pPr>
            <w:pStyle w:val="Encabezado"/>
            <w:jc w:val="center"/>
            <w:rPr>
              <w:b/>
              <w:bCs/>
            </w:rPr>
          </w:pPr>
          <w:r>
            <w:rPr>
              <w:b/>
              <w:bCs/>
              <w:noProof/>
              <w:lang w:eastAsia="es-MX"/>
            </w:rPr>
            <w:drawing>
              <wp:anchor distT="0" distB="0" distL="114300" distR="114300" simplePos="0" relativeHeight="251658240" behindDoc="0" locked="0" layoutInCell="1" allowOverlap="1" wp14:anchorId="1566D63F" wp14:editId="62A64A52">
                <wp:simplePos x="0" y="0"/>
                <wp:positionH relativeFrom="column">
                  <wp:posOffset>-39370</wp:posOffset>
                </wp:positionH>
                <wp:positionV relativeFrom="paragraph">
                  <wp:posOffset>-49530</wp:posOffset>
                </wp:positionV>
                <wp:extent cx="1390650" cy="69088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vector-gobierno-del-estado-de-chiapas.jpg"/>
                        <pic:cNvPicPr/>
                      </pic:nvPicPr>
                      <pic:blipFill rotWithShape="1">
                        <a:blip r:embed="rId1" cstate="print">
                          <a:extLst>
                            <a:ext uri="{28A0092B-C50C-407E-A947-70E740481C1C}">
                              <a14:useLocalDpi xmlns:a14="http://schemas.microsoft.com/office/drawing/2010/main" val="0"/>
                            </a:ext>
                          </a:extLst>
                        </a:blip>
                        <a:srcRect l="10241" t="11878" r="9035" b="14489"/>
                        <a:stretch/>
                      </pic:blipFill>
                      <pic:spPr bwMode="auto">
                        <a:xfrm>
                          <a:off x="0" y="0"/>
                          <a:ext cx="1390650" cy="690880"/>
                        </a:xfrm>
                        <a:prstGeom prst="rect">
                          <a:avLst/>
                        </a:prstGeom>
                        <a:ln>
                          <a:noFill/>
                        </a:ln>
                        <a:extLst>
                          <a:ext uri="{53640926-AAD7-44D8-BBD7-CCE9431645EC}">
                            <a14:shadowObscured xmlns:a14="http://schemas.microsoft.com/office/drawing/2010/main"/>
                          </a:ext>
                        </a:extLst>
                      </pic:spPr>
                    </pic:pic>
                  </a:graphicData>
                </a:graphic>
              </wp:anchor>
            </w:drawing>
          </w:r>
        </w:p>
      </w:tc>
      <w:tc>
        <w:tcPr>
          <w:tcW w:w="4618" w:type="dxa"/>
        </w:tcPr>
        <w:p w14:paraId="37E389FE" w14:textId="77777777" w:rsidR="00474524" w:rsidRDefault="00474524" w:rsidP="007339AD">
          <w:pPr>
            <w:pStyle w:val="Encabezado"/>
            <w:jc w:val="center"/>
            <w:rPr>
              <w:b/>
              <w:bCs/>
            </w:rPr>
          </w:pPr>
        </w:p>
      </w:tc>
      <w:tc>
        <w:tcPr>
          <w:tcW w:w="5047" w:type="dxa"/>
        </w:tcPr>
        <w:p w14:paraId="2F31A692" w14:textId="32E20953" w:rsidR="00474524" w:rsidRDefault="00474524" w:rsidP="007339AD">
          <w:pPr>
            <w:pStyle w:val="Encabezado"/>
            <w:jc w:val="center"/>
            <w:rPr>
              <w:b/>
              <w:bCs/>
            </w:rPr>
          </w:pPr>
          <w:r>
            <w:rPr>
              <w:noProof/>
              <w:lang w:eastAsia="es-MX"/>
            </w:rPr>
            <w:drawing>
              <wp:anchor distT="0" distB="0" distL="114300" distR="114300" simplePos="0" relativeHeight="251661312" behindDoc="0" locked="0" layoutInCell="1" allowOverlap="1" wp14:anchorId="248C90DE" wp14:editId="18101C8A">
                <wp:simplePos x="0" y="0"/>
                <wp:positionH relativeFrom="column">
                  <wp:posOffset>2077720</wp:posOffset>
                </wp:positionH>
                <wp:positionV relativeFrom="paragraph">
                  <wp:posOffset>-28575</wp:posOffset>
                </wp:positionV>
                <wp:extent cx="1276350" cy="638175"/>
                <wp:effectExtent l="0" t="0" r="0" b="9525"/>
                <wp:wrapSquare wrapText="bothSides"/>
                <wp:docPr id="3" name="Imagen 3" descr="Resultado de imagen para secretaria de educac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para secretaria de educacion"/>
                        <pic:cNvPicPr>
                          <a:picLocks noChangeAspect="1" noChangeArrowheads="1"/>
                        </pic:cNvPicPr>
                      </pic:nvPicPr>
                      <pic:blipFill rotWithShape="1">
                        <a:blip r:embed="rId2">
                          <a:extLst>
                            <a:ext uri="{28A0092B-C50C-407E-A947-70E740481C1C}">
                              <a14:useLocalDpi xmlns:a14="http://schemas.microsoft.com/office/drawing/2010/main" val="0"/>
                            </a:ext>
                          </a:extLst>
                        </a:blip>
                        <a:srcRect t="6025" b="13253"/>
                        <a:stretch/>
                      </pic:blipFill>
                      <pic:spPr bwMode="auto">
                        <a:xfrm>
                          <a:off x="0" y="0"/>
                          <a:ext cx="1276350" cy="638175"/>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5D4D6FE6" w14:textId="77777777" w:rsidR="001E01EC" w:rsidRDefault="001E01EC" w:rsidP="00474524">
    <w:pPr>
      <w:pStyle w:val="Encabezado"/>
      <w:jc w:val="center"/>
      <w:rPr>
        <w:b/>
        <w:b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147868"/>
    <w:multiLevelType w:val="multilevel"/>
    <w:tmpl w:val="2EA25A76"/>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1EB3035"/>
    <w:multiLevelType w:val="multilevel"/>
    <w:tmpl w:val="807EE1A8"/>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310FFD"/>
    <w:multiLevelType w:val="hybridMultilevel"/>
    <w:tmpl w:val="127A20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5B919C7"/>
    <w:multiLevelType w:val="hybridMultilevel"/>
    <w:tmpl w:val="B7C21B22"/>
    <w:lvl w:ilvl="0" w:tplc="09FA1D5C">
      <w:start w:val="1"/>
      <w:numFmt w:val="bullet"/>
      <w:lvlText w:val="-"/>
      <w:lvlJc w:val="left"/>
      <w:pPr>
        <w:ind w:left="720" w:hanging="360"/>
      </w:pPr>
      <w:rPr>
        <w:rFonts w:ascii="Century Gothic" w:eastAsiaTheme="minorHAnsi" w:hAnsi="Century Gothic"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A2B2229"/>
    <w:multiLevelType w:val="hybridMultilevel"/>
    <w:tmpl w:val="882CA35A"/>
    <w:lvl w:ilvl="0" w:tplc="080A0001">
      <w:start w:val="1"/>
      <w:numFmt w:val="bullet"/>
      <w:lvlText w:val=""/>
      <w:lvlJc w:val="left"/>
      <w:pPr>
        <w:ind w:left="791" w:hanging="360"/>
      </w:pPr>
      <w:rPr>
        <w:rFonts w:ascii="Symbol" w:hAnsi="Symbol" w:hint="default"/>
      </w:rPr>
    </w:lvl>
    <w:lvl w:ilvl="1" w:tplc="080A0003" w:tentative="1">
      <w:start w:val="1"/>
      <w:numFmt w:val="bullet"/>
      <w:lvlText w:val="o"/>
      <w:lvlJc w:val="left"/>
      <w:pPr>
        <w:ind w:left="1511" w:hanging="360"/>
      </w:pPr>
      <w:rPr>
        <w:rFonts w:ascii="Courier New" w:hAnsi="Courier New" w:cs="Courier New" w:hint="default"/>
      </w:rPr>
    </w:lvl>
    <w:lvl w:ilvl="2" w:tplc="080A0005" w:tentative="1">
      <w:start w:val="1"/>
      <w:numFmt w:val="bullet"/>
      <w:lvlText w:val=""/>
      <w:lvlJc w:val="left"/>
      <w:pPr>
        <w:ind w:left="2231" w:hanging="360"/>
      </w:pPr>
      <w:rPr>
        <w:rFonts w:ascii="Wingdings" w:hAnsi="Wingdings" w:hint="default"/>
      </w:rPr>
    </w:lvl>
    <w:lvl w:ilvl="3" w:tplc="080A0001" w:tentative="1">
      <w:start w:val="1"/>
      <w:numFmt w:val="bullet"/>
      <w:lvlText w:val=""/>
      <w:lvlJc w:val="left"/>
      <w:pPr>
        <w:ind w:left="2951" w:hanging="360"/>
      </w:pPr>
      <w:rPr>
        <w:rFonts w:ascii="Symbol" w:hAnsi="Symbol" w:hint="default"/>
      </w:rPr>
    </w:lvl>
    <w:lvl w:ilvl="4" w:tplc="080A0003" w:tentative="1">
      <w:start w:val="1"/>
      <w:numFmt w:val="bullet"/>
      <w:lvlText w:val="o"/>
      <w:lvlJc w:val="left"/>
      <w:pPr>
        <w:ind w:left="3671" w:hanging="360"/>
      </w:pPr>
      <w:rPr>
        <w:rFonts w:ascii="Courier New" w:hAnsi="Courier New" w:cs="Courier New" w:hint="default"/>
      </w:rPr>
    </w:lvl>
    <w:lvl w:ilvl="5" w:tplc="080A0005" w:tentative="1">
      <w:start w:val="1"/>
      <w:numFmt w:val="bullet"/>
      <w:lvlText w:val=""/>
      <w:lvlJc w:val="left"/>
      <w:pPr>
        <w:ind w:left="4391" w:hanging="360"/>
      </w:pPr>
      <w:rPr>
        <w:rFonts w:ascii="Wingdings" w:hAnsi="Wingdings" w:hint="default"/>
      </w:rPr>
    </w:lvl>
    <w:lvl w:ilvl="6" w:tplc="080A0001" w:tentative="1">
      <w:start w:val="1"/>
      <w:numFmt w:val="bullet"/>
      <w:lvlText w:val=""/>
      <w:lvlJc w:val="left"/>
      <w:pPr>
        <w:ind w:left="5111" w:hanging="360"/>
      </w:pPr>
      <w:rPr>
        <w:rFonts w:ascii="Symbol" w:hAnsi="Symbol" w:hint="default"/>
      </w:rPr>
    </w:lvl>
    <w:lvl w:ilvl="7" w:tplc="080A0003" w:tentative="1">
      <w:start w:val="1"/>
      <w:numFmt w:val="bullet"/>
      <w:lvlText w:val="o"/>
      <w:lvlJc w:val="left"/>
      <w:pPr>
        <w:ind w:left="5831" w:hanging="360"/>
      </w:pPr>
      <w:rPr>
        <w:rFonts w:ascii="Courier New" w:hAnsi="Courier New" w:cs="Courier New" w:hint="default"/>
      </w:rPr>
    </w:lvl>
    <w:lvl w:ilvl="8" w:tplc="080A0005" w:tentative="1">
      <w:start w:val="1"/>
      <w:numFmt w:val="bullet"/>
      <w:lvlText w:val=""/>
      <w:lvlJc w:val="left"/>
      <w:pPr>
        <w:ind w:left="6551" w:hanging="360"/>
      </w:pPr>
      <w:rPr>
        <w:rFonts w:ascii="Wingdings" w:hAnsi="Wingdings" w:hint="default"/>
      </w:rPr>
    </w:lvl>
  </w:abstractNum>
  <w:abstractNum w:abstractNumId="5" w15:restartNumberingAfterBreak="0">
    <w:nsid w:val="1CEB0B8D"/>
    <w:multiLevelType w:val="multilevel"/>
    <w:tmpl w:val="3FFE5080"/>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6D44345"/>
    <w:multiLevelType w:val="multilevel"/>
    <w:tmpl w:val="3E6652F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F501669"/>
    <w:multiLevelType w:val="hybridMultilevel"/>
    <w:tmpl w:val="11AC7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5E92CEC"/>
    <w:multiLevelType w:val="hybridMultilevel"/>
    <w:tmpl w:val="0EA8B1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92E33A5"/>
    <w:multiLevelType w:val="hybridMultilevel"/>
    <w:tmpl w:val="E31EB1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9FF7724"/>
    <w:multiLevelType w:val="hybridMultilevel"/>
    <w:tmpl w:val="D18EC464"/>
    <w:lvl w:ilvl="0" w:tplc="F63CDFDE">
      <w:start w:val="1"/>
      <w:numFmt w:val="bullet"/>
      <w:lvlText w:val="-"/>
      <w:lvlJc w:val="left"/>
      <w:pPr>
        <w:ind w:left="720" w:hanging="360"/>
      </w:pPr>
      <w:rPr>
        <w:rFonts w:ascii="Century Gothic" w:eastAsiaTheme="minorHAnsi" w:hAnsi="Century Gothic"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2189774"/>
    <w:multiLevelType w:val="multilevel"/>
    <w:tmpl w:val="1E6A0CAA"/>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2" w15:restartNumberingAfterBreak="0">
    <w:nsid w:val="55CB20B7"/>
    <w:multiLevelType w:val="hybridMultilevel"/>
    <w:tmpl w:val="EADED8AE"/>
    <w:lvl w:ilvl="0" w:tplc="1534EBE8">
      <w:start w:val="1"/>
      <w:numFmt w:val="lowerLetter"/>
      <w:lvlText w:val="%1)"/>
      <w:lvlJc w:val="left"/>
      <w:pPr>
        <w:ind w:left="465" w:hanging="360"/>
      </w:pPr>
      <w:rPr>
        <w:rFonts w:hint="default"/>
      </w:rPr>
    </w:lvl>
    <w:lvl w:ilvl="1" w:tplc="080A0019" w:tentative="1">
      <w:start w:val="1"/>
      <w:numFmt w:val="lowerLetter"/>
      <w:lvlText w:val="%2."/>
      <w:lvlJc w:val="left"/>
      <w:pPr>
        <w:ind w:left="1185" w:hanging="360"/>
      </w:pPr>
    </w:lvl>
    <w:lvl w:ilvl="2" w:tplc="080A001B" w:tentative="1">
      <w:start w:val="1"/>
      <w:numFmt w:val="lowerRoman"/>
      <w:lvlText w:val="%3."/>
      <w:lvlJc w:val="right"/>
      <w:pPr>
        <w:ind w:left="1905" w:hanging="180"/>
      </w:pPr>
    </w:lvl>
    <w:lvl w:ilvl="3" w:tplc="080A000F" w:tentative="1">
      <w:start w:val="1"/>
      <w:numFmt w:val="decimal"/>
      <w:lvlText w:val="%4."/>
      <w:lvlJc w:val="left"/>
      <w:pPr>
        <w:ind w:left="2625" w:hanging="360"/>
      </w:pPr>
    </w:lvl>
    <w:lvl w:ilvl="4" w:tplc="080A0019" w:tentative="1">
      <w:start w:val="1"/>
      <w:numFmt w:val="lowerLetter"/>
      <w:lvlText w:val="%5."/>
      <w:lvlJc w:val="left"/>
      <w:pPr>
        <w:ind w:left="3345" w:hanging="360"/>
      </w:pPr>
    </w:lvl>
    <w:lvl w:ilvl="5" w:tplc="080A001B" w:tentative="1">
      <w:start w:val="1"/>
      <w:numFmt w:val="lowerRoman"/>
      <w:lvlText w:val="%6."/>
      <w:lvlJc w:val="right"/>
      <w:pPr>
        <w:ind w:left="4065" w:hanging="180"/>
      </w:pPr>
    </w:lvl>
    <w:lvl w:ilvl="6" w:tplc="080A000F" w:tentative="1">
      <w:start w:val="1"/>
      <w:numFmt w:val="decimal"/>
      <w:lvlText w:val="%7."/>
      <w:lvlJc w:val="left"/>
      <w:pPr>
        <w:ind w:left="4785" w:hanging="360"/>
      </w:pPr>
    </w:lvl>
    <w:lvl w:ilvl="7" w:tplc="080A0019" w:tentative="1">
      <w:start w:val="1"/>
      <w:numFmt w:val="lowerLetter"/>
      <w:lvlText w:val="%8."/>
      <w:lvlJc w:val="left"/>
      <w:pPr>
        <w:ind w:left="5505" w:hanging="360"/>
      </w:pPr>
    </w:lvl>
    <w:lvl w:ilvl="8" w:tplc="080A001B" w:tentative="1">
      <w:start w:val="1"/>
      <w:numFmt w:val="lowerRoman"/>
      <w:lvlText w:val="%9."/>
      <w:lvlJc w:val="right"/>
      <w:pPr>
        <w:ind w:left="6225" w:hanging="180"/>
      </w:pPr>
    </w:lvl>
  </w:abstractNum>
  <w:abstractNum w:abstractNumId="13" w15:restartNumberingAfterBreak="0">
    <w:nsid w:val="562B79DC"/>
    <w:multiLevelType w:val="multilevel"/>
    <w:tmpl w:val="807EE1A8"/>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42037B"/>
    <w:multiLevelType w:val="multilevel"/>
    <w:tmpl w:val="807EE1A8"/>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5BE6D91"/>
    <w:multiLevelType w:val="hybridMultilevel"/>
    <w:tmpl w:val="B9907DC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1E05E2"/>
    <w:multiLevelType w:val="hybridMultilevel"/>
    <w:tmpl w:val="B09E1A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594710C"/>
    <w:multiLevelType w:val="hybridMultilevel"/>
    <w:tmpl w:val="4DBEDC2C"/>
    <w:lvl w:ilvl="0" w:tplc="EB886E3C">
      <w:start w:val="1"/>
      <w:numFmt w:val="bullet"/>
      <w:lvlText w:val="-"/>
      <w:lvlJc w:val="left"/>
      <w:pPr>
        <w:ind w:left="720" w:hanging="360"/>
      </w:pPr>
      <w:rPr>
        <w:rFonts w:ascii="Century Gothic" w:eastAsiaTheme="minorHAnsi" w:hAnsi="Century Gothic"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8651D5F"/>
    <w:multiLevelType w:val="hybridMultilevel"/>
    <w:tmpl w:val="1312E81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9C979B0"/>
    <w:multiLevelType w:val="hybridMultilevel"/>
    <w:tmpl w:val="5B424FA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8"/>
  </w:num>
  <w:num w:numId="4">
    <w:abstractNumId w:val="2"/>
  </w:num>
  <w:num w:numId="5">
    <w:abstractNumId w:val="19"/>
  </w:num>
  <w:num w:numId="6">
    <w:abstractNumId w:val="8"/>
  </w:num>
  <w:num w:numId="7">
    <w:abstractNumId w:val="12"/>
  </w:num>
  <w:num w:numId="8">
    <w:abstractNumId w:val="16"/>
  </w:num>
  <w:num w:numId="9">
    <w:abstractNumId w:val="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2">
    <w:abstractNumId w:val="13"/>
  </w:num>
  <w:num w:numId="13">
    <w:abstractNumId w:val="6"/>
  </w:num>
  <w:num w:numId="14">
    <w:abstractNumId w:val="14"/>
  </w:num>
  <w:num w:numId="15">
    <w:abstractNumId w:val="1"/>
  </w:num>
  <w:num w:numId="16">
    <w:abstractNumId w:val="9"/>
  </w:num>
  <w:num w:numId="17">
    <w:abstractNumId w:val="4"/>
  </w:num>
  <w:num w:numId="18">
    <w:abstractNumId w:val="10"/>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D1E"/>
    <w:rsid w:val="0000209E"/>
    <w:rsid w:val="00006DDE"/>
    <w:rsid w:val="00007B35"/>
    <w:rsid w:val="00007BFF"/>
    <w:rsid w:val="00011C75"/>
    <w:rsid w:val="00015385"/>
    <w:rsid w:val="000157D7"/>
    <w:rsid w:val="000179F7"/>
    <w:rsid w:val="00020AA1"/>
    <w:rsid w:val="00024C4D"/>
    <w:rsid w:val="00025544"/>
    <w:rsid w:val="00036533"/>
    <w:rsid w:val="00040A7E"/>
    <w:rsid w:val="0004110C"/>
    <w:rsid w:val="00051075"/>
    <w:rsid w:val="000525A7"/>
    <w:rsid w:val="00053C77"/>
    <w:rsid w:val="00055D4A"/>
    <w:rsid w:val="00057CC4"/>
    <w:rsid w:val="00060B35"/>
    <w:rsid w:val="00067E1A"/>
    <w:rsid w:val="00067F40"/>
    <w:rsid w:val="00071EBD"/>
    <w:rsid w:val="000740BD"/>
    <w:rsid w:val="000755A2"/>
    <w:rsid w:val="00076712"/>
    <w:rsid w:val="00077BFC"/>
    <w:rsid w:val="0008168F"/>
    <w:rsid w:val="00083029"/>
    <w:rsid w:val="000848E1"/>
    <w:rsid w:val="00085325"/>
    <w:rsid w:val="00087402"/>
    <w:rsid w:val="000912BD"/>
    <w:rsid w:val="00092301"/>
    <w:rsid w:val="00093E5D"/>
    <w:rsid w:val="00095173"/>
    <w:rsid w:val="00096FE2"/>
    <w:rsid w:val="000A180D"/>
    <w:rsid w:val="000A4078"/>
    <w:rsid w:val="000A6AB5"/>
    <w:rsid w:val="000B054C"/>
    <w:rsid w:val="000B40FD"/>
    <w:rsid w:val="000B791D"/>
    <w:rsid w:val="000C1A00"/>
    <w:rsid w:val="000C4128"/>
    <w:rsid w:val="000C4BAF"/>
    <w:rsid w:val="000C4DB7"/>
    <w:rsid w:val="000C507F"/>
    <w:rsid w:val="000C54B7"/>
    <w:rsid w:val="000C7920"/>
    <w:rsid w:val="000D0080"/>
    <w:rsid w:val="000D1AA4"/>
    <w:rsid w:val="000D5E32"/>
    <w:rsid w:val="000D7941"/>
    <w:rsid w:val="000E41E0"/>
    <w:rsid w:val="000E45AA"/>
    <w:rsid w:val="000E4BAA"/>
    <w:rsid w:val="000E7C9C"/>
    <w:rsid w:val="000F27F4"/>
    <w:rsid w:val="000F35BA"/>
    <w:rsid w:val="0010058E"/>
    <w:rsid w:val="00100984"/>
    <w:rsid w:val="00100F9A"/>
    <w:rsid w:val="00101490"/>
    <w:rsid w:val="001019C9"/>
    <w:rsid w:val="0010520E"/>
    <w:rsid w:val="001055C4"/>
    <w:rsid w:val="001146F1"/>
    <w:rsid w:val="00115334"/>
    <w:rsid w:val="0011535B"/>
    <w:rsid w:val="00116335"/>
    <w:rsid w:val="00116737"/>
    <w:rsid w:val="00117CE5"/>
    <w:rsid w:val="00120466"/>
    <w:rsid w:val="00120A87"/>
    <w:rsid w:val="00121415"/>
    <w:rsid w:val="00122587"/>
    <w:rsid w:val="00124855"/>
    <w:rsid w:val="00132780"/>
    <w:rsid w:val="00136655"/>
    <w:rsid w:val="00144691"/>
    <w:rsid w:val="001451DD"/>
    <w:rsid w:val="001477B7"/>
    <w:rsid w:val="001551C1"/>
    <w:rsid w:val="001551C8"/>
    <w:rsid w:val="0015739C"/>
    <w:rsid w:val="00160BFE"/>
    <w:rsid w:val="00163201"/>
    <w:rsid w:val="00166950"/>
    <w:rsid w:val="00171AEF"/>
    <w:rsid w:val="00173C2B"/>
    <w:rsid w:val="00175FFD"/>
    <w:rsid w:val="00181212"/>
    <w:rsid w:val="00181632"/>
    <w:rsid w:val="00184126"/>
    <w:rsid w:val="00187672"/>
    <w:rsid w:val="00187808"/>
    <w:rsid w:val="0019199C"/>
    <w:rsid w:val="0019376E"/>
    <w:rsid w:val="00195D1E"/>
    <w:rsid w:val="00196196"/>
    <w:rsid w:val="00196251"/>
    <w:rsid w:val="001975B4"/>
    <w:rsid w:val="00197DBD"/>
    <w:rsid w:val="001A3859"/>
    <w:rsid w:val="001B1776"/>
    <w:rsid w:val="001C09B4"/>
    <w:rsid w:val="001C1C19"/>
    <w:rsid w:val="001C1F49"/>
    <w:rsid w:val="001C256B"/>
    <w:rsid w:val="001C3256"/>
    <w:rsid w:val="001C5A51"/>
    <w:rsid w:val="001C7251"/>
    <w:rsid w:val="001D5FA6"/>
    <w:rsid w:val="001E01EC"/>
    <w:rsid w:val="001E1CBF"/>
    <w:rsid w:val="001E3144"/>
    <w:rsid w:val="001E3CF7"/>
    <w:rsid w:val="001E6925"/>
    <w:rsid w:val="001E6E80"/>
    <w:rsid w:val="001E74AC"/>
    <w:rsid w:val="001E7676"/>
    <w:rsid w:val="001E7DC0"/>
    <w:rsid w:val="001F2941"/>
    <w:rsid w:val="001F563A"/>
    <w:rsid w:val="00204F2C"/>
    <w:rsid w:val="00206BEE"/>
    <w:rsid w:val="00206F4D"/>
    <w:rsid w:val="00211989"/>
    <w:rsid w:val="00213258"/>
    <w:rsid w:val="00216CF2"/>
    <w:rsid w:val="00220E46"/>
    <w:rsid w:val="00230D84"/>
    <w:rsid w:val="00231E24"/>
    <w:rsid w:val="00232D0D"/>
    <w:rsid w:val="00245434"/>
    <w:rsid w:val="00254680"/>
    <w:rsid w:val="00256C79"/>
    <w:rsid w:val="002574E4"/>
    <w:rsid w:val="00262A64"/>
    <w:rsid w:val="00262B89"/>
    <w:rsid w:val="00263C31"/>
    <w:rsid w:val="002666C0"/>
    <w:rsid w:val="002705B4"/>
    <w:rsid w:val="00272EAB"/>
    <w:rsid w:val="002740A6"/>
    <w:rsid w:val="00274E6D"/>
    <w:rsid w:val="002764BF"/>
    <w:rsid w:val="002769F3"/>
    <w:rsid w:val="00290F40"/>
    <w:rsid w:val="002911C0"/>
    <w:rsid w:val="002927F6"/>
    <w:rsid w:val="00293204"/>
    <w:rsid w:val="00294B62"/>
    <w:rsid w:val="002A4BBB"/>
    <w:rsid w:val="002A6362"/>
    <w:rsid w:val="002B26A1"/>
    <w:rsid w:val="002B2C2F"/>
    <w:rsid w:val="002B431F"/>
    <w:rsid w:val="002C4285"/>
    <w:rsid w:val="002C46FA"/>
    <w:rsid w:val="002C53D3"/>
    <w:rsid w:val="002C5464"/>
    <w:rsid w:val="002D0FE5"/>
    <w:rsid w:val="002D1656"/>
    <w:rsid w:val="002D1BAC"/>
    <w:rsid w:val="002D2B14"/>
    <w:rsid w:val="002D32D7"/>
    <w:rsid w:val="002D57EC"/>
    <w:rsid w:val="002D70B4"/>
    <w:rsid w:val="002D77CC"/>
    <w:rsid w:val="002E3B15"/>
    <w:rsid w:val="002E59F5"/>
    <w:rsid w:val="002E728F"/>
    <w:rsid w:val="002F124C"/>
    <w:rsid w:val="002F28B3"/>
    <w:rsid w:val="002F346A"/>
    <w:rsid w:val="002F4CB3"/>
    <w:rsid w:val="002F5F24"/>
    <w:rsid w:val="00322EF3"/>
    <w:rsid w:val="0032387D"/>
    <w:rsid w:val="00324639"/>
    <w:rsid w:val="00333EC1"/>
    <w:rsid w:val="00337626"/>
    <w:rsid w:val="00337AF4"/>
    <w:rsid w:val="00342217"/>
    <w:rsid w:val="00343C53"/>
    <w:rsid w:val="00350961"/>
    <w:rsid w:val="00353DA7"/>
    <w:rsid w:val="003547A0"/>
    <w:rsid w:val="00354D15"/>
    <w:rsid w:val="00357076"/>
    <w:rsid w:val="003651CF"/>
    <w:rsid w:val="00367AAB"/>
    <w:rsid w:val="00374B73"/>
    <w:rsid w:val="00377FC4"/>
    <w:rsid w:val="00383659"/>
    <w:rsid w:val="00386DCE"/>
    <w:rsid w:val="00387B63"/>
    <w:rsid w:val="0039287F"/>
    <w:rsid w:val="00394AC6"/>
    <w:rsid w:val="00394B92"/>
    <w:rsid w:val="003954FB"/>
    <w:rsid w:val="003A0A5D"/>
    <w:rsid w:val="003A1F3F"/>
    <w:rsid w:val="003A206E"/>
    <w:rsid w:val="003A3BA9"/>
    <w:rsid w:val="003B211D"/>
    <w:rsid w:val="003B3988"/>
    <w:rsid w:val="003B6574"/>
    <w:rsid w:val="003B7A50"/>
    <w:rsid w:val="003C57EB"/>
    <w:rsid w:val="003D2A9B"/>
    <w:rsid w:val="003D3766"/>
    <w:rsid w:val="003D74C3"/>
    <w:rsid w:val="003E2C2F"/>
    <w:rsid w:val="003E47F9"/>
    <w:rsid w:val="003E59B6"/>
    <w:rsid w:val="003F35FF"/>
    <w:rsid w:val="003F3A67"/>
    <w:rsid w:val="003F3B35"/>
    <w:rsid w:val="003F4CFE"/>
    <w:rsid w:val="003F6CCC"/>
    <w:rsid w:val="003F7052"/>
    <w:rsid w:val="00400762"/>
    <w:rsid w:val="00400C05"/>
    <w:rsid w:val="00403030"/>
    <w:rsid w:val="004064BE"/>
    <w:rsid w:val="00406F63"/>
    <w:rsid w:val="00412CB6"/>
    <w:rsid w:val="00413A5B"/>
    <w:rsid w:val="00415E16"/>
    <w:rsid w:val="004164AA"/>
    <w:rsid w:val="004218AE"/>
    <w:rsid w:val="00425E7C"/>
    <w:rsid w:val="00427142"/>
    <w:rsid w:val="00430A37"/>
    <w:rsid w:val="00432B07"/>
    <w:rsid w:val="00434583"/>
    <w:rsid w:val="004345C4"/>
    <w:rsid w:val="00434C27"/>
    <w:rsid w:val="0043585F"/>
    <w:rsid w:val="00443E95"/>
    <w:rsid w:val="00446BDF"/>
    <w:rsid w:val="0044728A"/>
    <w:rsid w:val="00447CE7"/>
    <w:rsid w:val="004533A8"/>
    <w:rsid w:val="00454B43"/>
    <w:rsid w:val="00460A0E"/>
    <w:rsid w:val="00460A39"/>
    <w:rsid w:val="00460CA1"/>
    <w:rsid w:val="0046578A"/>
    <w:rsid w:val="00466D5D"/>
    <w:rsid w:val="00470A9A"/>
    <w:rsid w:val="00473810"/>
    <w:rsid w:val="00473AB1"/>
    <w:rsid w:val="00473ACE"/>
    <w:rsid w:val="00474524"/>
    <w:rsid w:val="00475E6A"/>
    <w:rsid w:val="0047674C"/>
    <w:rsid w:val="004767B3"/>
    <w:rsid w:val="004814FC"/>
    <w:rsid w:val="00483122"/>
    <w:rsid w:val="00483D74"/>
    <w:rsid w:val="00484C85"/>
    <w:rsid w:val="0048619A"/>
    <w:rsid w:val="0049584F"/>
    <w:rsid w:val="00497B0C"/>
    <w:rsid w:val="004A469D"/>
    <w:rsid w:val="004B559B"/>
    <w:rsid w:val="004C1065"/>
    <w:rsid w:val="004C45A4"/>
    <w:rsid w:val="004C4C50"/>
    <w:rsid w:val="004D0284"/>
    <w:rsid w:val="004D1B47"/>
    <w:rsid w:val="004D1E47"/>
    <w:rsid w:val="004D48A3"/>
    <w:rsid w:val="004D4D2D"/>
    <w:rsid w:val="004D572C"/>
    <w:rsid w:val="004E4176"/>
    <w:rsid w:val="004E498C"/>
    <w:rsid w:val="004E7293"/>
    <w:rsid w:val="004E75F4"/>
    <w:rsid w:val="004F054D"/>
    <w:rsid w:val="004F4995"/>
    <w:rsid w:val="004F69C9"/>
    <w:rsid w:val="005026BB"/>
    <w:rsid w:val="00505835"/>
    <w:rsid w:val="005065C2"/>
    <w:rsid w:val="00513D0C"/>
    <w:rsid w:val="00516186"/>
    <w:rsid w:val="00516D00"/>
    <w:rsid w:val="00520630"/>
    <w:rsid w:val="00521249"/>
    <w:rsid w:val="005217D5"/>
    <w:rsid w:val="005225FD"/>
    <w:rsid w:val="00525A15"/>
    <w:rsid w:val="005310E0"/>
    <w:rsid w:val="00531A03"/>
    <w:rsid w:val="00533144"/>
    <w:rsid w:val="0053367D"/>
    <w:rsid w:val="0053544F"/>
    <w:rsid w:val="00535699"/>
    <w:rsid w:val="00542E70"/>
    <w:rsid w:val="0054429E"/>
    <w:rsid w:val="00547385"/>
    <w:rsid w:val="005503B6"/>
    <w:rsid w:val="00550C42"/>
    <w:rsid w:val="00553399"/>
    <w:rsid w:val="00553A5A"/>
    <w:rsid w:val="00553B84"/>
    <w:rsid w:val="005541DE"/>
    <w:rsid w:val="00560A7F"/>
    <w:rsid w:val="00571E7E"/>
    <w:rsid w:val="00572823"/>
    <w:rsid w:val="005731AB"/>
    <w:rsid w:val="005773CD"/>
    <w:rsid w:val="00592C0A"/>
    <w:rsid w:val="005A106A"/>
    <w:rsid w:val="005A3012"/>
    <w:rsid w:val="005A60B3"/>
    <w:rsid w:val="005B3BFF"/>
    <w:rsid w:val="005B4969"/>
    <w:rsid w:val="005C004A"/>
    <w:rsid w:val="005C1C6D"/>
    <w:rsid w:val="005C6768"/>
    <w:rsid w:val="005C7C1F"/>
    <w:rsid w:val="005D0AAA"/>
    <w:rsid w:val="005D2218"/>
    <w:rsid w:val="005D3980"/>
    <w:rsid w:val="005D3E8B"/>
    <w:rsid w:val="005E17BD"/>
    <w:rsid w:val="005E2BC4"/>
    <w:rsid w:val="005E4204"/>
    <w:rsid w:val="005F00FA"/>
    <w:rsid w:val="005F2B79"/>
    <w:rsid w:val="005F3087"/>
    <w:rsid w:val="005F54A9"/>
    <w:rsid w:val="005F7337"/>
    <w:rsid w:val="00603547"/>
    <w:rsid w:val="00607D17"/>
    <w:rsid w:val="0061498F"/>
    <w:rsid w:val="00615673"/>
    <w:rsid w:val="00620D64"/>
    <w:rsid w:val="00620F9F"/>
    <w:rsid w:val="00621135"/>
    <w:rsid w:val="00621990"/>
    <w:rsid w:val="00623DBE"/>
    <w:rsid w:val="0062412C"/>
    <w:rsid w:val="00626960"/>
    <w:rsid w:val="00631B2F"/>
    <w:rsid w:val="00636206"/>
    <w:rsid w:val="006411ED"/>
    <w:rsid w:val="00641BF7"/>
    <w:rsid w:val="0064795C"/>
    <w:rsid w:val="00647CF2"/>
    <w:rsid w:val="0065330D"/>
    <w:rsid w:val="006534FF"/>
    <w:rsid w:val="00653E41"/>
    <w:rsid w:val="00654BA2"/>
    <w:rsid w:val="00655866"/>
    <w:rsid w:val="006571CC"/>
    <w:rsid w:val="0066062D"/>
    <w:rsid w:val="0066483D"/>
    <w:rsid w:val="00665935"/>
    <w:rsid w:val="0066680D"/>
    <w:rsid w:val="0067132B"/>
    <w:rsid w:val="00672330"/>
    <w:rsid w:val="0067431A"/>
    <w:rsid w:val="006755E8"/>
    <w:rsid w:val="00677331"/>
    <w:rsid w:val="00685150"/>
    <w:rsid w:val="00685B40"/>
    <w:rsid w:val="00692FA4"/>
    <w:rsid w:val="00695330"/>
    <w:rsid w:val="00695F6F"/>
    <w:rsid w:val="00696C84"/>
    <w:rsid w:val="00697A45"/>
    <w:rsid w:val="006A3874"/>
    <w:rsid w:val="006A5230"/>
    <w:rsid w:val="006A591C"/>
    <w:rsid w:val="006A6325"/>
    <w:rsid w:val="006B4385"/>
    <w:rsid w:val="006B5F16"/>
    <w:rsid w:val="006C0F0B"/>
    <w:rsid w:val="006C1988"/>
    <w:rsid w:val="006C43AE"/>
    <w:rsid w:val="006D460B"/>
    <w:rsid w:val="006D4BEC"/>
    <w:rsid w:val="006D7A83"/>
    <w:rsid w:val="006E2066"/>
    <w:rsid w:val="006F14C8"/>
    <w:rsid w:val="0070117D"/>
    <w:rsid w:val="00701B06"/>
    <w:rsid w:val="0070248B"/>
    <w:rsid w:val="0070564C"/>
    <w:rsid w:val="007061BC"/>
    <w:rsid w:val="00713922"/>
    <w:rsid w:val="00714E25"/>
    <w:rsid w:val="00716750"/>
    <w:rsid w:val="00720AEC"/>
    <w:rsid w:val="007232A7"/>
    <w:rsid w:val="00726777"/>
    <w:rsid w:val="007310BE"/>
    <w:rsid w:val="00731ABD"/>
    <w:rsid w:val="007339AD"/>
    <w:rsid w:val="00733A59"/>
    <w:rsid w:val="00746410"/>
    <w:rsid w:val="00746745"/>
    <w:rsid w:val="00753F68"/>
    <w:rsid w:val="00754532"/>
    <w:rsid w:val="00757058"/>
    <w:rsid w:val="007622FC"/>
    <w:rsid w:val="00763C05"/>
    <w:rsid w:val="0076447D"/>
    <w:rsid w:val="00765413"/>
    <w:rsid w:val="0076775E"/>
    <w:rsid w:val="00775DBA"/>
    <w:rsid w:val="007811B5"/>
    <w:rsid w:val="007848E3"/>
    <w:rsid w:val="00785135"/>
    <w:rsid w:val="00786925"/>
    <w:rsid w:val="00786DF9"/>
    <w:rsid w:val="00786E1C"/>
    <w:rsid w:val="007875CA"/>
    <w:rsid w:val="00790ECD"/>
    <w:rsid w:val="00792FC7"/>
    <w:rsid w:val="00796CDE"/>
    <w:rsid w:val="007A062B"/>
    <w:rsid w:val="007A5680"/>
    <w:rsid w:val="007A6C89"/>
    <w:rsid w:val="007A739D"/>
    <w:rsid w:val="007B2BE3"/>
    <w:rsid w:val="007B416E"/>
    <w:rsid w:val="007B5AFA"/>
    <w:rsid w:val="007B7EEC"/>
    <w:rsid w:val="007C4645"/>
    <w:rsid w:val="007C505A"/>
    <w:rsid w:val="007C7FE7"/>
    <w:rsid w:val="007D16F1"/>
    <w:rsid w:val="007D3E22"/>
    <w:rsid w:val="007D489F"/>
    <w:rsid w:val="007E241B"/>
    <w:rsid w:val="007E2C01"/>
    <w:rsid w:val="007E4F04"/>
    <w:rsid w:val="007E564E"/>
    <w:rsid w:val="007E5D3B"/>
    <w:rsid w:val="007F0577"/>
    <w:rsid w:val="007F0A74"/>
    <w:rsid w:val="007F5DD8"/>
    <w:rsid w:val="007F7FAD"/>
    <w:rsid w:val="008071A9"/>
    <w:rsid w:val="00810517"/>
    <w:rsid w:val="00811FD6"/>
    <w:rsid w:val="00812A19"/>
    <w:rsid w:val="00812BB2"/>
    <w:rsid w:val="0081612F"/>
    <w:rsid w:val="00820E43"/>
    <w:rsid w:val="00822FB6"/>
    <w:rsid w:val="00827513"/>
    <w:rsid w:val="00832191"/>
    <w:rsid w:val="0083265B"/>
    <w:rsid w:val="00834D12"/>
    <w:rsid w:val="00834EB4"/>
    <w:rsid w:val="008366E4"/>
    <w:rsid w:val="00836872"/>
    <w:rsid w:val="0083718E"/>
    <w:rsid w:val="008372B0"/>
    <w:rsid w:val="0084443F"/>
    <w:rsid w:val="00846962"/>
    <w:rsid w:val="008515EC"/>
    <w:rsid w:val="00852584"/>
    <w:rsid w:val="00852FCE"/>
    <w:rsid w:val="00855346"/>
    <w:rsid w:val="00857C5E"/>
    <w:rsid w:val="0086149C"/>
    <w:rsid w:val="008629EF"/>
    <w:rsid w:val="00863B8C"/>
    <w:rsid w:val="008643C4"/>
    <w:rsid w:val="00867503"/>
    <w:rsid w:val="0087226D"/>
    <w:rsid w:val="008735BD"/>
    <w:rsid w:val="00874493"/>
    <w:rsid w:val="00875A31"/>
    <w:rsid w:val="00880004"/>
    <w:rsid w:val="0088068C"/>
    <w:rsid w:val="00880A3B"/>
    <w:rsid w:val="00884287"/>
    <w:rsid w:val="008843BD"/>
    <w:rsid w:val="00886CCC"/>
    <w:rsid w:val="00891E9B"/>
    <w:rsid w:val="00892D42"/>
    <w:rsid w:val="008A28ED"/>
    <w:rsid w:val="008A4A68"/>
    <w:rsid w:val="008A64D4"/>
    <w:rsid w:val="008B0405"/>
    <w:rsid w:val="008B0DD0"/>
    <w:rsid w:val="008B6AAE"/>
    <w:rsid w:val="008C1E06"/>
    <w:rsid w:val="008C6AF0"/>
    <w:rsid w:val="008D16C5"/>
    <w:rsid w:val="008D4675"/>
    <w:rsid w:val="008E03A6"/>
    <w:rsid w:val="008E1B9A"/>
    <w:rsid w:val="008E216F"/>
    <w:rsid w:val="008E6FBE"/>
    <w:rsid w:val="008F2DEA"/>
    <w:rsid w:val="008F336B"/>
    <w:rsid w:val="008F43A7"/>
    <w:rsid w:val="008F582B"/>
    <w:rsid w:val="008F6613"/>
    <w:rsid w:val="00900410"/>
    <w:rsid w:val="009007AC"/>
    <w:rsid w:val="00902806"/>
    <w:rsid w:val="00903DB0"/>
    <w:rsid w:val="0090529B"/>
    <w:rsid w:val="009066FF"/>
    <w:rsid w:val="00911B50"/>
    <w:rsid w:val="0091292D"/>
    <w:rsid w:val="0091502E"/>
    <w:rsid w:val="0091567A"/>
    <w:rsid w:val="00915E42"/>
    <w:rsid w:val="00916590"/>
    <w:rsid w:val="0092200A"/>
    <w:rsid w:val="00923D0C"/>
    <w:rsid w:val="00925B51"/>
    <w:rsid w:val="00926235"/>
    <w:rsid w:val="009306DD"/>
    <w:rsid w:val="0093082E"/>
    <w:rsid w:val="009313A7"/>
    <w:rsid w:val="009337A2"/>
    <w:rsid w:val="009359F2"/>
    <w:rsid w:val="009400F9"/>
    <w:rsid w:val="009456D6"/>
    <w:rsid w:val="00956031"/>
    <w:rsid w:val="00957E38"/>
    <w:rsid w:val="00964244"/>
    <w:rsid w:val="00964D55"/>
    <w:rsid w:val="0096661D"/>
    <w:rsid w:val="00970B12"/>
    <w:rsid w:val="009729AD"/>
    <w:rsid w:val="009742C9"/>
    <w:rsid w:val="00980E20"/>
    <w:rsid w:val="009810B3"/>
    <w:rsid w:val="00983D2B"/>
    <w:rsid w:val="009840DB"/>
    <w:rsid w:val="00992705"/>
    <w:rsid w:val="009A5EA9"/>
    <w:rsid w:val="009A6A94"/>
    <w:rsid w:val="009B6D60"/>
    <w:rsid w:val="009B7339"/>
    <w:rsid w:val="009C5009"/>
    <w:rsid w:val="009C5647"/>
    <w:rsid w:val="009D075F"/>
    <w:rsid w:val="009D1399"/>
    <w:rsid w:val="009D18A0"/>
    <w:rsid w:val="009D1A5F"/>
    <w:rsid w:val="009D347E"/>
    <w:rsid w:val="009D4A03"/>
    <w:rsid w:val="009D4FC3"/>
    <w:rsid w:val="009D790F"/>
    <w:rsid w:val="009E025F"/>
    <w:rsid w:val="009E06EC"/>
    <w:rsid w:val="009E1A31"/>
    <w:rsid w:val="009E1A5F"/>
    <w:rsid w:val="009E25E7"/>
    <w:rsid w:val="009E562A"/>
    <w:rsid w:val="009F01E1"/>
    <w:rsid w:val="009F3DFC"/>
    <w:rsid w:val="009F5E2C"/>
    <w:rsid w:val="009F77FD"/>
    <w:rsid w:val="009F79A6"/>
    <w:rsid w:val="00A0132A"/>
    <w:rsid w:val="00A02AD1"/>
    <w:rsid w:val="00A0365C"/>
    <w:rsid w:val="00A04897"/>
    <w:rsid w:val="00A06C9C"/>
    <w:rsid w:val="00A0799E"/>
    <w:rsid w:val="00A10AA2"/>
    <w:rsid w:val="00A130A7"/>
    <w:rsid w:val="00A15996"/>
    <w:rsid w:val="00A20E89"/>
    <w:rsid w:val="00A21931"/>
    <w:rsid w:val="00A25D6C"/>
    <w:rsid w:val="00A30505"/>
    <w:rsid w:val="00A30773"/>
    <w:rsid w:val="00A319DE"/>
    <w:rsid w:val="00A35DF7"/>
    <w:rsid w:val="00A368FA"/>
    <w:rsid w:val="00A371AE"/>
    <w:rsid w:val="00A43E93"/>
    <w:rsid w:val="00A52054"/>
    <w:rsid w:val="00A52BD8"/>
    <w:rsid w:val="00A57176"/>
    <w:rsid w:val="00A57A27"/>
    <w:rsid w:val="00A617E2"/>
    <w:rsid w:val="00A6187C"/>
    <w:rsid w:val="00A6246C"/>
    <w:rsid w:val="00A62F47"/>
    <w:rsid w:val="00A641F8"/>
    <w:rsid w:val="00A65F76"/>
    <w:rsid w:val="00A65F98"/>
    <w:rsid w:val="00A7039B"/>
    <w:rsid w:val="00A71D3B"/>
    <w:rsid w:val="00A75594"/>
    <w:rsid w:val="00A770C4"/>
    <w:rsid w:val="00A77D64"/>
    <w:rsid w:val="00A84DFB"/>
    <w:rsid w:val="00A86725"/>
    <w:rsid w:val="00A9141F"/>
    <w:rsid w:val="00A9311A"/>
    <w:rsid w:val="00A94A14"/>
    <w:rsid w:val="00A955D0"/>
    <w:rsid w:val="00A95DE4"/>
    <w:rsid w:val="00A96FCD"/>
    <w:rsid w:val="00AA2E19"/>
    <w:rsid w:val="00AA5077"/>
    <w:rsid w:val="00AA5DFC"/>
    <w:rsid w:val="00AA60C0"/>
    <w:rsid w:val="00AB1CBC"/>
    <w:rsid w:val="00AB3B54"/>
    <w:rsid w:val="00AC0358"/>
    <w:rsid w:val="00AC15F2"/>
    <w:rsid w:val="00AD3565"/>
    <w:rsid w:val="00AD3782"/>
    <w:rsid w:val="00AD797D"/>
    <w:rsid w:val="00AE33F4"/>
    <w:rsid w:val="00AE4575"/>
    <w:rsid w:val="00AE5F0F"/>
    <w:rsid w:val="00AE6A04"/>
    <w:rsid w:val="00AE7F55"/>
    <w:rsid w:val="00AF0133"/>
    <w:rsid w:val="00AF15B0"/>
    <w:rsid w:val="00AF22E1"/>
    <w:rsid w:val="00AF3698"/>
    <w:rsid w:val="00AF487B"/>
    <w:rsid w:val="00AF66E3"/>
    <w:rsid w:val="00AF686B"/>
    <w:rsid w:val="00AF72E5"/>
    <w:rsid w:val="00AF75F7"/>
    <w:rsid w:val="00B03619"/>
    <w:rsid w:val="00B039F5"/>
    <w:rsid w:val="00B04F20"/>
    <w:rsid w:val="00B12FB5"/>
    <w:rsid w:val="00B2189D"/>
    <w:rsid w:val="00B32C0F"/>
    <w:rsid w:val="00B3358E"/>
    <w:rsid w:val="00B33DC7"/>
    <w:rsid w:val="00B34C60"/>
    <w:rsid w:val="00B34E23"/>
    <w:rsid w:val="00B35F65"/>
    <w:rsid w:val="00B37F2E"/>
    <w:rsid w:val="00B41989"/>
    <w:rsid w:val="00B431C9"/>
    <w:rsid w:val="00B43FC7"/>
    <w:rsid w:val="00B45249"/>
    <w:rsid w:val="00B4588E"/>
    <w:rsid w:val="00B4752B"/>
    <w:rsid w:val="00B54BED"/>
    <w:rsid w:val="00B6455A"/>
    <w:rsid w:val="00B669FE"/>
    <w:rsid w:val="00B7038E"/>
    <w:rsid w:val="00B71D2B"/>
    <w:rsid w:val="00B762F3"/>
    <w:rsid w:val="00B7647A"/>
    <w:rsid w:val="00B920C8"/>
    <w:rsid w:val="00B946C0"/>
    <w:rsid w:val="00B953A1"/>
    <w:rsid w:val="00B96FCC"/>
    <w:rsid w:val="00BA0331"/>
    <w:rsid w:val="00BA1E91"/>
    <w:rsid w:val="00BA5575"/>
    <w:rsid w:val="00BA58D9"/>
    <w:rsid w:val="00BA6D15"/>
    <w:rsid w:val="00BB0B3F"/>
    <w:rsid w:val="00BB5796"/>
    <w:rsid w:val="00BB632B"/>
    <w:rsid w:val="00BB7A8E"/>
    <w:rsid w:val="00BC08E3"/>
    <w:rsid w:val="00BC2A06"/>
    <w:rsid w:val="00BC3771"/>
    <w:rsid w:val="00BC424E"/>
    <w:rsid w:val="00BD16D9"/>
    <w:rsid w:val="00BD69F8"/>
    <w:rsid w:val="00BD7B6B"/>
    <w:rsid w:val="00BD7F8D"/>
    <w:rsid w:val="00BE0569"/>
    <w:rsid w:val="00BE1BB8"/>
    <w:rsid w:val="00BE25B3"/>
    <w:rsid w:val="00BE741F"/>
    <w:rsid w:val="00BF4A79"/>
    <w:rsid w:val="00BF61D5"/>
    <w:rsid w:val="00C0713A"/>
    <w:rsid w:val="00C11F6D"/>
    <w:rsid w:val="00C12015"/>
    <w:rsid w:val="00C130E0"/>
    <w:rsid w:val="00C16551"/>
    <w:rsid w:val="00C222C6"/>
    <w:rsid w:val="00C226C7"/>
    <w:rsid w:val="00C30519"/>
    <w:rsid w:val="00C31E0D"/>
    <w:rsid w:val="00C31E17"/>
    <w:rsid w:val="00C3504A"/>
    <w:rsid w:val="00C35E6F"/>
    <w:rsid w:val="00C377E5"/>
    <w:rsid w:val="00C37A87"/>
    <w:rsid w:val="00C37B6A"/>
    <w:rsid w:val="00C37D2D"/>
    <w:rsid w:val="00C40612"/>
    <w:rsid w:val="00C40CC6"/>
    <w:rsid w:val="00C42F3D"/>
    <w:rsid w:val="00C4335B"/>
    <w:rsid w:val="00C45DAE"/>
    <w:rsid w:val="00C46F24"/>
    <w:rsid w:val="00C470F5"/>
    <w:rsid w:val="00C50245"/>
    <w:rsid w:val="00C52200"/>
    <w:rsid w:val="00C5348F"/>
    <w:rsid w:val="00C54322"/>
    <w:rsid w:val="00C57583"/>
    <w:rsid w:val="00C577E4"/>
    <w:rsid w:val="00C57919"/>
    <w:rsid w:val="00C629CC"/>
    <w:rsid w:val="00C64AC6"/>
    <w:rsid w:val="00C66BD5"/>
    <w:rsid w:val="00C70037"/>
    <w:rsid w:val="00C71946"/>
    <w:rsid w:val="00C72B0E"/>
    <w:rsid w:val="00C73088"/>
    <w:rsid w:val="00C7682B"/>
    <w:rsid w:val="00C82E49"/>
    <w:rsid w:val="00C849FD"/>
    <w:rsid w:val="00C84B58"/>
    <w:rsid w:val="00C86D8F"/>
    <w:rsid w:val="00C91F6E"/>
    <w:rsid w:val="00C93AC3"/>
    <w:rsid w:val="00C93FDD"/>
    <w:rsid w:val="00C9711C"/>
    <w:rsid w:val="00CA38E6"/>
    <w:rsid w:val="00CA5D23"/>
    <w:rsid w:val="00CA7E19"/>
    <w:rsid w:val="00CB014A"/>
    <w:rsid w:val="00CB1A3D"/>
    <w:rsid w:val="00CB60BF"/>
    <w:rsid w:val="00CC0828"/>
    <w:rsid w:val="00CC2E0E"/>
    <w:rsid w:val="00CC2F17"/>
    <w:rsid w:val="00CC5AE3"/>
    <w:rsid w:val="00CC5E0B"/>
    <w:rsid w:val="00CD246C"/>
    <w:rsid w:val="00CD26D8"/>
    <w:rsid w:val="00CD3779"/>
    <w:rsid w:val="00CD48E4"/>
    <w:rsid w:val="00CD4D0C"/>
    <w:rsid w:val="00CD5AB3"/>
    <w:rsid w:val="00CD721A"/>
    <w:rsid w:val="00CD7805"/>
    <w:rsid w:val="00CD7B04"/>
    <w:rsid w:val="00CD7B86"/>
    <w:rsid w:val="00CE12B5"/>
    <w:rsid w:val="00CE22E6"/>
    <w:rsid w:val="00CE31DB"/>
    <w:rsid w:val="00CF009D"/>
    <w:rsid w:val="00CF1303"/>
    <w:rsid w:val="00CF2A3E"/>
    <w:rsid w:val="00CF2F81"/>
    <w:rsid w:val="00CF49EC"/>
    <w:rsid w:val="00CF4A57"/>
    <w:rsid w:val="00CF6746"/>
    <w:rsid w:val="00D00763"/>
    <w:rsid w:val="00D022E3"/>
    <w:rsid w:val="00D02611"/>
    <w:rsid w:val="00D03D9B"/>
    <w:rsid w:val="00D11E38"/>
    <w:rsid w:val="00D12A28"/>
    <w:rsid w:val="00D1406F"/>
    <w:rsid w:val="00D2129D"/>
    <w:rsid w:val="00D21BAE"/>
    <w:rsid w:val="00D30C52"/>
    <w:rsid w:val="00D30FD9"/>
    <w:rsid w:val="00D425C0"/>
    <w:rsid w:val="00D44427"/>
    <w:rsid w:val="00D46FF2"/>
    <w:rsid w:val="00D47375"/>
    <w:rsid w:val="00D5020D"/>
    <w:rsid w:val="00D5228F"/>
    <w:rsid w:val="00D52E4D"/>
    <w:rsid w:val="00D53AC5"/>
    <w:rsid w:val="00D53DEA"/>
    <w:rsid w:val="00D55E62"/>
    <w:rsid w:val="00D6041C"/>
    <w:rsid w:val="00D61F62"/>
    <w:rsid w:val="00D63479"/>
    <w:rsid w:val="00D657B1"/>
    <w:rsid w:val="00D66D9C"/>
    <w:rsid w:val="00D71251"/>
    <w:rsid w:val="00D71B6D"/>
    <w:rsid w:val="00D72497"/>
    <w:rsid w:val="00D72ECE"/>
    <w:rsid w:val="00D73234"/>
    <w:rsid w:val="00D741BB"/>
    <w:rsid w:val="00D74F2D"/>
    <w:rsid w:val="00D81F83"/>
    <w:rsid w:val="00D8418F"/>
    <w:rsid w:val="00D857D4"/>
    <w:rsid w:val="00D85B45"/>
    <w:rsid w:val="00D866A0"/>
    <w:rsid w:val="00D86C99"/>
    <w:rsid w:val="00D875EA"/>
    <w:rsid w:val="00D87D4D"/>
    <w:rsid w:val="00D90221"/>
    <w:rsid w:val="00D907F9"/>
    <w:rsid w:val="00D92060"/>
    <w:rsid w:val="00D9766E"/>
    <w:rsid w:val="00DA0905"/>
    <w:rsid w:val="00DA450A"/>
    <w:rsid w:val="00DA4DF0"/>
    <w:rsid w:val="00DA5FD8"/>
    <w:rsid w:val="00DA6529"/>
    <w:rsid w:val="00DA76AB"/>
    <w:rsid w:val="00DB6611"/>
    <w:rsid w:val="00DB6AF6"/>
    <w:rsid w:val="00DC1A56"/>
    <w:rsid w:val="00DC2908"/>
    <w:rsid w:val="00DC5A9F"/>
    <w:rsid w:val="00DD04D7"/>
    <w:rsid w:val="00DD5583"/>
    <w:rsid w:val="00DE07C7"/>
    <w:rsid w:val="00DE32B5"/>
    <w:rsid w:val="00DE3AE9"/>
    <w:rsid w:val="00DE5196"/>
    <w:rsid w:val="00DE5CFA"/>
    <w:rsid w:val="00DE6C25"/>
    <w:rsid w:val="00DE793B"/>
    <w:rsid w:val="00DF4D9D"/>
    <w:rsid w:val="00DF4FDF"/>
    <w:rsid w:val="00E00D4F"/>
    <w:rsid w:val="00E01DD8"/>
    <w:rsid w:val="00E059FA"/>
    <w:rsid w:val="00E06F4A"/>
    <w:rsid w:val="00E07B36"/>
    <w:rsid w:val="00E119A3"/>
    <w:rsid w:val="00E149C0"/>
    <w:rsid w:val="00E14EAB"/>
    <w:rsid w:val="00E155CD"/>
    <w:rsid w:val="00E3377C"/>
    <w:rsid w:val="00E36D38"/>
    <w:rsid w:val="00E36DE5"/>
    <w:rsid w:val="00E43A39"/>
    <w:rsid w:val="00E44FCD"/>
    <w:rsid w:val="00E45A45"/>
    <w:rsid w:val="00E51786"/>
    <w:rsid w:val="00E51C51"/>
    <w:rsid w:val="00E53B46"/>
    <w:rsid w:val="00E54F33"/>
    <w:rsid w:val="00E561D3"/>
    <w:rsid w:val="00E61944"/>
    <w:rsid w:val="00E629EB"/>
    <w:rsid w:val="00E638AD"/>
    <w:rsid w:val="00E644F4"/>
    <w:rsid w:val="00E7161C"/>
    <w:rsid w:val="00E73547"/>
    <w:rsid w:val="00E747AF"/>
    <w:rsid w:val="00E763FC"/>
    <w:rsid w:val="00E772A9"/>
    <w:rsid w:val="00E823F9"/>
    <w:rsid w:val="00E82904"/>
    <w:rsid w:val="00E83789"/>
    <w:rsid w:val="00E847C7"/>
    <w:rsid w:val="00E92919"/>
    <w:rsid w:val="00E96680"/>
    <w:rsid w:val="00E97711"/>
    <w:rsid w:val="00EA2C98"/>
    <w:rsid w:val="00EA3E1E"/>
    <w:rsid w:val="00EA6A71"/>
    <w:rsid w:val="00EB26A1"/>
    <w:rsid w:val="00EB3320"/>
    <w:rsid w:val="00EB7F4B"/>
    <w:rsid w:val="00EC4036"/>
    <w:rsid w:val="00EC62CF"/>
    <w:rsid w:val="00ED1946"/>
    <w:rsid w:val="00ED2BD9"/>
    <w:rsid w:val="00ED354F"/>
    <w:rsid w:val="00ED6E53"/>
    <w:rsid w:val="00ED73D3"/>
    <w:rsid w:val="00EE1269"/>
    <w:rsid w:val="00EE31F3"/>
    <w:rsid w:val="00EE345C"/>
    <w:rsid w:val="00EE4766"/>
    <w:rsid w:val="00EE725F"/>
    <w:rsid w:val="00EE7A0A"/>
    <w:rsid w:val="00EE7C0F"/>
    <w:rsid w:val="00EF01C0"/>
    <w:rsid w:val="00EF1A9E"/>
    <w:rsid w:val="00EF4874"/>
    <w:rsid w:val="00F0099D"/>
    <w:rsid w:val="00F01263"/>
    <w:rsid w:val="00F017C1"/>
    <w:rsid w:val="00F0255B"/>
    <w:rsid w:val="00F077B2"/>
    <w:rsid w:val="00F1022A"/>
    <w:rsid w:val="00F12496"/>
    <w:rsid w:val="00F13DC4"/>
    <w:rsid w:val="00F1673D"/>
    <w:rsid w:val="00F16A15"/>
    <w:rsid w:val="00F202F0"/>
    <w:rsid w:val="00F25E2C"/>
    <w:rsid w:val="00F27BAA"/>
    <w:rsid w:val="00F27CC5"/>
    <w:rsid w:val="00F342FD"/>
    <w:rsid w:val="00F36605"/>
    <w:rsid w:val="00F37A0D"/>
    <w:rsid w:val="00F418DE"/>
    <w:rsid w:val="00F41C9C"/>
    <w:rsid w:val="00F41EC9"/>
    <w:rsid w:val="00F43C78"/>
    <w:rsid w:val="00F45426"/>
    <w:rsid w:val="00F47B96"/>
    <w:rsid w:val="00F50D53"/>
    <w:rsid w:val="00F53F79"/>
    <w:rsid w:val="00F543B8"/>
    <w:rsid w:val="00F55881"/>
    <w:rsid w:val="00F56DC6"/>
    <w:rsid w:val="00F56E5E"/>
    <w:rsid w:val="00F57141"/>
    <w:rsid w:val="00F57676"/>
    <w:rsid w:val="00F57BD7"/>
    <w:rsid w:val="00F64998"/>
    <w:rsid w:val="00F664BB"/>
    <w:rsid w:val="00F66968"/>
    <w:rsid w:val="00F72F38"/>
    <w:rsid w:val="00F76DC6"/>
    <w:rsid w:val="00F778F7"/>
    <w:rsid w:val="00F77E1A"/>
    <w:rsid w:val="00F8072C"/>
    <w:rsid w:val="00F82B1D"/>
    <w:rsid w:val="00F82D80"/>
    <w:rsid w:val="00F83156"/>
    <w:rsid w:val="00F84373"/>
    <w:rsid w:val="00F85441"/>
    <w:rsid w:val="00F91242"/>
    <w:rsid w:val="00F9170A"/>
    <w:rsid w:val="00F9225C"/>
    <w:rsid w:val="00F924DD"/>
    <w:rsid w:val="00F951E4"/>
    <w:rsid w:val="00F979EF"/>
    <w:rsid w:val="00FA2810"/>
    <w:rsid w:val="00FA3344"/>
    <w:rsid w:val="00FA4D37"/>
    <w:rsid w:val="00FA5B83"/>
    <w:rsid w:val="00FA5CA5"/>
    <w:rsid w:val="00FB303F"/>
    <w:rsid w:val="00FB37ED"/>
    <w:rsid w:val="00FB4328"/>
    <w:rsid w:val="00FC3CD5"/>
    <w:rsid w:val="00FC6F06"/>
    <w:rsid w:val="00FC797D"/>
    <w:rsid w:val="00FD1946"/>
    <w:rsid w:val="00FD5CA6"/>
    <w:rsid w:val="00FE1A60"/>
    <w:rsid w:val="00FE7752"/>
    <w:rsid w:val="00FF4AB7"/>
    <w:rsid w:val="00FF4D1C"/>
    <w:rsid w:val="00FF7292"/>
    <w:rsid w:val="00FF7E3A"/>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F4C1E"/>
  <w15:docId w15:val="{EE9A2685-C11E-462A-8922-DE2E3B68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52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95D1E"/>
    <w:pPr>
      <w:ind w:left="720"/>
      <w:contextualSpacing/>
    </w:pPr>
  </w:style>
  <w:style w:type="table" w:styleId="Tablaconcuadrcula">
    <w:name w:val="Table Grid"/>
    <w:basedOn w:val="Tablanormal"/>
    <w:uiPriority w:val="39"/>
    <w:rsid w:val="00195D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7339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339AD"/>
  </w:style>
  <w:style w:type="paragraph" w:styleId="Piedepgina">
    <w:name w:val="footer"/>
    <w:basedOn w:val="Normal"/>
    <w:link w:val="PiedepginaCar"/>
    <w:uiPriority w:val="99"/>
    <w:unhideWhenUsed/>
    <w:rsid w:val="007339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339AD"/>
  </w:style>
  <w:style w:type="paragraph" w:customStyle="1" w:styleId="Compact">
    <w:name w:val="Compact"/>
    <w:basedOn w:val="Textoindependiente"/>
    <w:qFormat/>
    <w:rsid w:val="00197DBD"/>
    <w:pPr>
      <w:spacing w:before="36" w:after="36" w:line="240" w:lineRule="auto"/>
    </w:pPr>
    <w:rPr>
      <w:sz w:val="24"/>
      <w:szCs w:val="24"/>
      <w:lang w:val="en-US"/>
    </w:rPr>
  </w:style>
  <w:style w:type="paragraph" w:styleId="Textoindependiente">
    <w:name w:val="Body Text"/>
    <w:basedOn w:val="Normal"/>
    <w:link w:val="TextoindependienteCar"/>
    <w:uiPriority w:val="99"/>
    <w:semiHidden/>
    <w:unhideWhenUsed/>
    <w:rsid w:val="00197DBD"/>
    <w:pPr>
      <w:spacing w:after="120"/>
    </w:pPr>
  </w:style>
  <w:style w:type="character" w:customStyle="1" w:styleId="TextoindependienteCar">
    <w:name w:val="Texto independiente Car"/>
    <w:basedOn w:val="Fuentedeprrafopredeter"/>
    <w:link w:val="Textoindependiente"/>
    <w:uiPriority w:val="99"/>
    <w:semiHidden/>
    <w:rsid w:val="00197DBD"/>
  </w:style>
  <w:style w:type="paragraph" w:styleId="Textodeglobo">
    <w:name w:val="Balloon Text"/>
    <w:basedOn w:val="Normal"/>
    <w:link w:val="TextodegloboCar"/>
    <w:uiPriority w:val="99"/>
    <w:semiHidden/>
    <w:unhideWhenUsed/>
    <w:rsid w:val="00F924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924DD"/>
    <w:rPr>
      <w:rFonts w:ascii="Tahoma" w:hAnsi="Tahoma" w:cs="Tahoma"/>
      <w:sz w:val="16"/>
      <w:szCs w:val="16"/>
    </w:rPr>
  </w:style>
  <w:style w:type="paragraph" w:customStyle="1" w:styleId="Default">
    <w:name w:val="Default"/>
    <w:rsid w:val="00B54BE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09CB-A717-4095-952E-41CE7B6B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3228</Words>
  <Characters>17754</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MALU</dc:creator>
  <cp:lastModifiedBy>User</cp:lastModifiedBy>
  <cp:revision>8</cp:revision>
  <cp:lastPrinted>2024-01-10T18:11:00Z</cp:lastPrinted>
  <dcterms:created xsi:type="dcterms:W3CDTF">2024-01-11T15:47:00Z</dcterms:created>
  <dcterms:modified xsi:type="dcterms:W3CDTF">2024-01-11T17:48:00Z</dcterms:modified>
</cp:coreProperties>
</file>